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AAAD" w14:textId="4C2C2943" w:rsidR="00B5103A" w:rsidRPr="009B3148" w:rsidRDefault="000C17DB" w:rsidP="00986C83">
      <w:pPr>
        <w:spacing w:after="0" w:line="276" w:lineRule="auto"/>
        <w:jc w:val="center"/>
        <w:rPr>
          <w:rFonts w:ascii="Cambria" w:hAnsi="Cambria" w:cs="Times New Roman"/>
          <w:b/>
          <w:sz w:val="24"/>
          <w:szCs w:val="24"/>
        </w:rPr>
      </w:pPr>
      <w:r w:rsidRPr="009B3148">
        <w:rPr>
          <w:rFonts w:ascii="Cambria" w:hAnsi="Cambria" w:cs="Times New Roman"/>
          <w:b/>
          <w:sz w:val="24"/>
          <w:szCs w:val="24"/>
        </w:rPr>
        <w:t>Türkiye Barolar Birliği</w:t>
      </w:r>
      <w:r w:rsidR="00304C6E">
        <w:rPr>
          <w:rFonts w:ascii="Cambria" w:hAnsi="Cambria" w:cs="Times New Roman"/>
          <w:b/>
          <w:sz w:val="24"/>
          <w:szCs w:val="24"/>
        </w:rPr>
        <w:t xml:space="preserve"> </w:t>
      </w:r>
      <w:r w:rsidR="009B3148" w:rsidRPr="009B3148">
        <w:rPr>
          <w:rFonts w:ascii="Cambria" w:hAnsi="Cambria" w:cs="Times New Roman"/>
          <w:b/>
          <w:sz w:val="24"/>
          <w:szCs w:val="24"/>
        </w:rPr>
        <w:t>Meslek Kuralları Değişikliği</w:t>
      </w:r>
      <w:r w:rsidR="00986C83">
        <w:rPr>
          <w:rFonts w:ascii="Cambria" w:hAnsi="Cambria" w:cs="Times New Roman"/>
          <w:b/>
          <w:sz w:val="24"/>
          <w:szCs w:val="24"/>
        </w:rPr>
        <w:t xml:space="preserve"> Gerekçesi</w:t>
      </w:r>
    </w:p>
    <w:p w14:paraId="2F2F8E1A" w14:textId="77777777" w:rsidR="00986C83" w:rsidRDefault="00986C83" w:rsidP="00B5103A">
      <w:pPr>
        <w:spacing w:after="0" w:line="276" w:lineRule="auto"/>
        <w:jc w:val="both"/>
        <w:rPr>
          <w:rFonts w:ascii="Cambria" w:hAnsi="Cambria" w:cs="Times New Roman"/>
          <w:b/>
          <w:bCs/>
          <w:sz w:val="24"/>
          <w:szCs w:val="24"/>
        </w:rPr>
      </w:pPr>
    </w:p>
    <w:p w14:paraId="6B4572F5" w14:textId="646FC6EE" w:rsidR="00B5103A" w:rsidRPr="00986C83" w:rsidRDefault="009B3148" w:rsidP="00B5103A">
      <w:pPr>
        <w:spacing w:after="0" w:line="276" w:lineRule="auto"/>
        <w:jc w:val="both"/>
        <w:rPr>
          <w:rFonts w:ascii="Cambria" w:hAnsi="Cambria" w:cs="Times New Roman"/>
          <w:b/>
          <w:bCs/>
          <w:sz w:val="24"/>
          <w:szCs w:val="24"/>
          <w:u w:val="single"/>
        </w:rPr>
      </w:pPr>
      <w:r w:rsidRPr="00986C83">
        <w:rPr>
          <w:rFonts w:ascii="Cambria" w:hAnsi="Cambria" w:cs="Times New Roman"/>
          <w:b/>
          <w:bCs/>
          <w:sz w:val="24"/>
          <w:szCs w:val="24"/>
          <w:u w:val="single"/>
        </w:rPr>
        <w:t>Genel:</w:t>
      </w:r>
    </w:p>
    <w:p w14:paraId="00A1DEC6" w14:textId="77777777" w:rsidR="00490FE3" w:rsidRDefault="00490FE3" w:rsidP="00372E9D">
      <w:pPr>
        <w:spacing w:after="0" w:line="276" w:lineRule="auto"/>
        <w:ind w:firstLine="708"/>
        <w:jc w:val="both"/>
        <w:rPr>
          <w:rFonts w:ascii="Cambria" w:hAnsi="Cambria" w:cs="Times New Roman"/>
          <w:sz w:val="24"/>
          <w:szCs w:val="24"/>
        </w:rPr>
      </w:pPr>
    </w:p>
    <w:p w14:paraId="7675D313" w14:textId="5E18316E" w:rsidR="009B3148" w:rsidRDefault="009B3148"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Türkiye Barolar Birliği Meslek Kuralları 1971 tarihli Genel Kurulda kabul edilmiş olup, kurallara ilişkin açılan davalarda </w:t>
      </w:r>
      <w:proofErr w:type="spellStart"/>
      <w:r>
        <w:rPr>
          <w:rFonts w:ascii="Cambria" w:hAnsi="Cambria" w:cs="Times New Roman"/>
          <w:sz w:val="24"/>
          <w:szCs w:val="24"/>
        </w:rPr>
        <w:t>Danıştayın</w:t>
      </w:r>
      <w:proofErr w:type="spellEnd"/>
      <w:r>
        <w:rPr>
          <w:rFonts w:ascii="Cambria" w:hAnsi="Cambria" w:cs="Times New Roman"/>
          <w:sz w:val="24"/>
          <w:szCs w:val="24"/>
        </w:rPr>
        <w:t xml:space="preserve"> iptal kararı verdiği dört düzenleme</w:t>
      </w:r>
      <w:r w:rsidR="00EA0917">
        <w:rPr>
          <w:rFonts w:ascii="Cambria" w:hAnsi="Cambria" w:cs="Times New Roman"/>
          <w:sz w:val="24"/>
          <w:szCs w:val="24"/>
        </w:rPr>
        <w:t>;</w:t>
      </w:r>
      <w:r>
        <w:rPr>
          <w:rFonts w:ascii="Cambria" w:hAnsi="Cambria" w:cs="Times New Roman"/>
          <w:sz w:val="24"/>
          <w:szCs w:val="24"/>
        </w:rPr>
        <w:t xml:space="preserve"> ayrıca 1978, 1980 ve 1989 tarihli Genel Kurullarda </w:t>
      </w:r>
      <w:r w:rsidR="00304C6E">
        <w:rPr>
          <w:rFonts w:ascii="Cambria" w:hAnsi="Cambria" w:cs="Times New Roman"/>
          <w:sz w:val="24"/>
          <w:szCs w:val="24"/>
        </w:rPr>
        <w:t xml:space="preserve">kabul edilen düzenlemeler bulunmaktadır. Türkiye Barolar Birliği Genel Kurulu Meslek </w:t>
      </w:r>
      <w:proofErr w:type="spellStart"/>
      <w:r w:rsidR="00304C6E">
        <w:rPr>
          <w:rFonts w:ascii="Cambria" w:hAnsi="Cambria" w:cs="Times New Roman"/>
          <w:sz w:val="24"/>
          <w:szCs w:val="24"/>
        </w:rPr>
        <w:t>Kuralları’na</w:t>
      </w:r>
      <w:proofErr w:type="spellEnd"/>
      <w:r w:rsidR="00304C6E">
        <w:rPr>
          <w:rFonts w:ascii="Cambria" w:hAnsi="Cambria" w:cs="Times New Roman"/>
          <w:sz w:val="24"/>
          <w:szCs w:val="24"/>
        </w:rPr>
        <w:t xml:space="preserve"> ilişkin olarak en son 1989 tarihinde irade göstermiştir.</w:t>
      </w:r>
    </w:p>
    <w:p w14:paraId="5B157971" w14:textId="61E0CEF9" w:rsidR="00304C6E" w:rsidRDefault="00304C6E" w:rsidP="00372E9D">
      <w:pPr>
        <w:spacing w:after="0" w:line="276" w:lineRule="auto"/>
        <w:ind w:firstLine="708"/>
        <w:jc w:val="both"/>
        <w:rPr>
          <w:rFonts w:ascii="Cambria" w:hAnsi="Cambria" w:cs="Times New Roman"/>
          <w:sz w:val="24"/>
          <w:szCs w:val="24"/>
        </w:rPr>
      </w:pPr>
    </w:p>
    <w:p w14:paraId="08710804" w14:textId="4DEDE273" w:rsidR="00304C6E" w:rsidRDefault="00304C6E" w:rsidP="00304C6E">
      <w:pPr>
        <w:tabs>
          <w:tab w:val="left" w:pos="7786"/>
        </w:tabs>
        <w:spacing w:after="0" w:line="276" w:lineRule="auto"/>
        <w:ind w:firstLine="708"/>
        <w:jc w:val="both"/>
        <w:rPr>
          <w:rFonts w:ascii="Cambria" w:hAnsi="Cambria" w:cs="Times New Roman"/>
          <w:sz w:val="24"/>
          <w:szCs w:val="24"/>
        </w:rPr>
      </w:pPr>
      <w:r>
        <w:rPr>
          <w:rFonts w:ascii="Cambria" w:hAnsi="Cambria" w:cs="Times New Roman"/>
          <w:sz w:val="24"/>
          <w:szCs w:val="24"/>
        </w:rPr>
        <w:t xml:space="preserve">Meslek </w:t>
      </w:r>
      <w:proofErr w:type="spellStart"/>
      <w:r>
        <w:rPr>
          <w:rFonts w:ascii="Cambria" w:hAnsi="Cambria" w:cs="Times New Roman"/>
          <w:sz w:val="24"/>
          <w:szCs w:val="24"/>
        </w:rPr>
        <w:t>Kuralları’nda</w:t>
      </w:r>
      <w:proofErr w:type="spellEnd"/>
      <w:r>
        <w:rPr>
          <w:rFonts w:ascii="Cambria" w:hAnsi="Cambria" w:cs="Times New Roman"/>
          <w:sz w:val="24"/>
          <w:szCs w:val="24"/>
        </w:rPr>
        <w:t xml:space="preserve"> dönemin gereklerine uygun olmayan düzenlemelerin bulunduğu, bununla birlikte meslekte ortaya çıkan yeni faaliyet tarzlarına karşılık gelecek düzenlemelerin ise yer almadığı eleştirileri meslektaşlar ve konunun ilgilileri tarafından sıklıkla dile getirilmektedir.</w:t>
      </w:r>
    </w:p>
    <w:p w14:paraId="3A15304B" w14:textId="59EA70E8" w:rsidR="00304C6E" w:rsidRDefault="00304C6E" w:rsidP="00304C6E">
      <w:pPr>
        <w:tabs>
          <w:tab w:val="left" w:pos="7786"/>
        </w:tabs>
        <w:spacing w:after="0" w:line="276" w:lineRule="auto"/>
        <w:ind w:firstLine="708"/>
        <w:jc w:val="both"/>
        <w:rPr>
          <w:rFonts w:ascii="Cambria" w:hAnsi="Cambria" w:cs="Times New Roman"/>
          <w:sz w:val="24"/>
          <w:szCs w:val="24"/>
        </w:rPr>
      </w:pPr>
    </w:p>
    <w:p w14:paraId="3929D6B2" w14:textId="186EA710" w:rsidR="00304C6E" w:rsidRDefault="00304C6E" w:rsidP="00304C6E">
      <w:pPr>
        <w:tabs>
          <w:tab w:val="left" w:pos="7786"/>
        </w:tabs>
        <w:spacing w:after="0" w:line="276" w:lineRule="auto"/>
        <w:ind w:firstLine="708"/>
        <w:jc w:val="both"/>
        <w:rPr>
          <w:rFonts w:ascii="Cambria" w:hAnsi="Cambria" w:cs="Times New Roman"/>
          <w:sz w:val="24"/>
          <w:szCs w:val="24"/>
        </w:rPr>
      </w:pPr>
      <w:r>
        <w:rPr>
          <w:rFonts w:ascii="Cambria" w:hAnsi="Cambria" w:cs="Times New Roman"/>
          <w:sz w:val="24"/>
          <w:szCs w:val="24"/>
        </w:rPr>
        <w:t xml:space="preserve">Bu çerçevede, Türkiye Barolar Birliği Yönetim Kurulunun </w:t>
      </w:r>
      <w:r w:rsidRPr="00304C6E">
        <w:rPr>
          <w:rFonts w:ascii="Cambria" w:hAnsi="Cambria" w:cs="Times New Roman"/>
          <w:sz w:val="24"/>
          <w:szCs w:val="24"/>
        </w:rPr>
        <w:t>04-05 Mart 2022 günlü toplantısında, 1136 sayılı Kanunun 117/7. maddesi uyarınca Birliğ</w:t>
      </w:r>
      <w:r>
        <w:rPr>
          <w:rFonts w:ascii="Cambria" w:hAnsi="Cambria" w:cs="Times New Roman"/>
          <w:sz w:val="24"/>
          <w:szCs w:val="24"/>
        </w:rPr>
        <w:t xml:space="preserve">e </w:t>
      </w:r>
      <w:r w:rsidRPr="00304C6E">
        <w:rPr>
          <w:rFonts w:ascii="Cambria" w:hAnsi="Cambria" w:cs="Times New Roman"/>
          <w:sz w:val="24"/>
          <w:szCs w:val="24"/>
        </w:rPr>
        <w:t xml:space="preserve">verilen görevleri arasında bulunan “uyulması gereken meslek kurallarını tespit etmek” görevi çerçevesinde Avukatlık Meslek </w:t>
      </w:r>
      <w:proofErr w:type="spellStart"/>
      <w:r w:rsidRPr="00304C6E">
        <w:rPr>
          <w:rFonts w:ascii="Cambria" w:hAnsi="Cambria" w:cs="Times New Roman"/>
          <w:sz w:val="24"/>
          <w:szCs w:val="24"/>
        </w:rPr>
        <w:t>Kuralları</w:t>
      </w:r>
      <w:r>
        <w:rPr>
          <w:rFonts w:ascii="Cambria" w:hAnsi="Cambria" w:cs="Times New Roman"/>
          <w:sz w:val="24"/>
          <w:szCs w:val="24"/>
        </w:rPr>
        <w:t>’</w:t>
      </w:r>
      <w:r w:rsidRPr="00304C6E">
        <w:rPr>
          <w:rFonts w:ascii="Cambria" w:hAnsi="Cambria" w:cs="Times New Roman"/>
          <w:sz w:val="24"/>
          <w:szCs w:val="24"/>
        </w:rPr>
        <w:t>nın</w:t>
      </w:r>
      <w:proofErr w:type="spellEnd"/>
      <w:r w:rsidRPr="00304C6E">
        <w:rPr>
          <w:rFonts w:ascii="Cambria" w:hAnsi="Cambria" w:cs="Times New Roman"/>
          <w:sz w:val="24"/>
          <w:szCs w:val="24"/>
        </w:rPr>
        <w:t xml:space="preserve"> mesleğin güncel ihtiyaçları doğrultusunda yeniden belirlenmesi kararı alınmış</w:t>
      </w:r>
      <w:r>
        <w:rPr>
          <w:rFonts w:ascii="Cambria" w:hAnsi="Cambria" w:cs="Times New Roman"/>
          <w:sz w:val="24"/>
          <w:szCs w:val="24"/>
        </w:rPr>
        <w:t xml:space="preserve">; 07.03.2022 tarihli yazı ile Baroların görüşlerinin alınması için yazı yazılmıştır. </w:t>
      </w:r>
      <w:r w:rsidRPr="00304C6E">
        <w:rPr>
          <w:rFonts w:ascii="Cambria" w:hAnsi="Cambria" w:cs="Times New Roman"/>
          <w:sz w:val="24"/>
          <w:szCs w:val="24"/>
        </w:rPr>
        <w:t>Meslek kurallarının demokratik katılımcı bir şekilde hem de mesleki, bilimsel, hukuki çerçeveye uygun olarak belirlenmesi amacıyla</w:t>
      </w:r>
      <w:r>
        <w:rPr>
          <w:rFonts w:ascii="Cambria" w:hAnsi="Cambria" w:cs="Times New Roman"/>
          <w:sz w:val="24"/>
          <w:szCs w:val="24"/>
        </w:rPr>
        <w:t>,</w:t>
      </w:r>
    </w:p>
    <w:p w14:paraId="680BD0A6" w14:textId="77777777" w:rsidR="00304C6E" w:rsidRDefault="00304C6E" w:rsidP="00304C6E">
      <w:pPr>
        <w:tabs>
          <w:tab w:val="left" w:pos="7786"/>
        </w:tabs>
        <w:spacing w:after="0" w:line="276" w:lineRule="auto"/>
        <w:ind w:firstLine="708"/>
        <w:jc w:val="both"/>
        <w:rPr>
          <w:rFonts w:ascii="Cambria" w:hAnsi="Cambria" w:cs="Times New Roman"/>
          <w:sz w:val="24"/>
          <w:szCs w:val="24"/>
        </w:rPr>
      </w:pPr>
    </w:p>
    <w:p w14:paraId="6E41D7E3" w14:textId="5AA9E4A0" w:rsidR="00304C6E" w:rsidRPr="00304C6E" w:rsidRDefault="00304C6E" w:rsidP="00304C6E">
      <w:pPr>
        <w:pStyle w:val="ListeParagraf"/>
        <w:numPr>
          <w:ilvl w:val="0"/>
          <w:numId w:val="1"/>
        </w:numPr>
        <w:tabs>
          <w:tab w:val="left" w:pos="7786"/>
        </w:tabs>
        <w:spacing w:after="0" w:line="276" w:lineRule="auto"/>
        <w:jc w:val="both"/>
        <w:rPr>
          <w:rFonts w:ascii="Cambria" w:hAnsi="Cambria" w:cs="Times New Roman"/>
          <w:sz w:val="24"/>
          <w:szCs w:val="24"/>
        </w:rPr>
      </w:pPr>
      <w:r w:rsidRPr="00304C6E">
        <w:rPr>
          <w:rFonts w:ascii="Cambria" w:hAnsi="Cambria" w:cs="Times New Roman"/>
          <w:sz w:val="24"/>
          <w:szCs w:val="24"/>
        </w:rPr>
        <w:t>04/04/2022 tarihine kadar Baro Başkanlıklarından konuyla ilgili görüşlerin alınması,</w:t>
      </w:r>
    </w:p>
    <w:p w14:paraId="0EE40DB7" w14:textId="6F041D44" w:rsidR="00304C6E" w:rsidRDefault="00304C6E" w:rsidP="00304C6E">
      <w:pPr>
        <w:pStyle w:val="ListeParagraf"/>
        <w:numPr>
          <w:ilvl w:val="0"/>
          <w:numId w:val="1"/>
        </w:numPr>
        <w:tabs>
          <w:tab w:val="left" w:pos="7786"/>
        </w:tabs>
        <w:spacing w:after="0" w:line="276" w:lineRule="auto"/>
        <w:jc w:val="both"/>
        <w:rPr>
          <w:rFonts w:ascii="Cambria" w:hAnsi="Cambria" w:cs="Times New Roman"/>
          <w:sz w:val="24"/>
          <w:szCs w:val="24"/>
        </w:rPr>
      </w:pPr>
      <w:r w:rsidRPr="00304C6E">
        <w:rPr>
          <w:rFonts w:ascii="Cambria" w:hAnsi="Cambria" w:cs="Times New Roman"/>
          <w:sz w:val="24"/>
          <w:szCs w:val="24"/>
        </w:rPr>
        <w:t xml:space="preserve">Görüşlerin değerlendirilerek somutlaştırılabilmesi adına avukatlık mesleği temsilcileri, hukuk fakülteleri temsilcileri ve akademisyenlerin katılımıyla, geniş çaplı bir </w:t>
      </w:r>
      <w:proofErr w:type="spellStart"/>
      <w:r w:rsidRPr="00304C6E">
        <w:rPr>
          <w:rFonts w:ascii="Cambria" w:hAnsi="Cambria" w:cs="Times New Roman"/>
          <w:sz w:val="24"/>
          <w:szCs w:val="24"/>
        </w:rPr>
        <w:t>çalıştay</w:t>
      </w:r>
      <w:proofErr w:type="spellEnd"/>
      <w:r w:rsidRPr="00304C6E">
        <w:rPr>
          <w:rFonts w:ascii="Cambria" w:hAnsi="Cambria" w:cs="Times New Roman"/>
          <w:sz w:val="24"/>
          <w:szCs w:val="24"/>
        </w:rPr>
        <w:t xml:space="preserve"> gerçekleştirilmesi,</w:t>
      </w:r>
    </w:p>
    <w:p w14:paraId="7C10ABFE" w14:textId="77777777" w:rsidR="00304C6E" w:rsidRDefault="00304C6E" w:rsidP="00304C6E">
      <w:pPr>
        <w:pStyle w:val="ListeParagraf"/>
        <w:numPr>
          <w:ilvl w:val="0"/>
          <w:numId w:val="1"/>
        </w:numPr>
        <w:tabs>
          <w:tab w:val="left" w:pos="7786"/>
        </w:tabs>
        <w:spacing w:after="0" w:line="276" w:lineRule="auto"/>
        <w:jc w:val="both"/>
        <w:rPr>
          <w:rFonts w:ascii="Cambria" w:hAnsi="Cambria" w:cs="Times New Roman"/>
          <w:sz w:val="24"/>
          <w:szCs w:val="24"/>
        </w:rPr>
      </w:pPr>
      <w:proofErr w:type="spellStart"/>
      <w:r w:rsidRPr="00304C6E">
        <w:rPr>
          <w:rFonts w:ascii="Cambria" w:hAnsi="Cambria" w:cs="Times New Roman"/>
          <w:sz w:val="24"/>
          <w:szCs w:val="24"/>
        </w:rPr>
        <w:t>Çalıştay</w:t>
      </w:r>
      <w:proofErr w:type="spellEnd"/>
      <w:r w:rsidRPr="00304C6E">
        <w:rPr>
          <w:rFonts w:ascii="Cambria" w:hAnsi="Cambria" w:cs="Times New Roman"/>
          <w:sz w:val="24"/>
          <w:szCs w:val="24"/>
        </w:rPr>
        <w:t xml:space="preserve"> sonuçlarının yeniden Baro Başkanlıklarıyla paylaşılarak nihai görüşlerinin alınması,</w:t>
      </w:r>
    </w:p>
    <w:p w14:paraId="0E7C4C44" w14:textId="77777777" w:rsidR="00304C6E" w:rsidRDefault="00304C6E" w:rsidP="00304C6E">
      <w:pPr>
        <w:pStyle w:val="ListeParagraf"/>
        <w:numPr>
          <w:ilvl w:val="0"/>
          <w:numId w:val="1"/>
        </w:numPr>
        <w:tabs>
          <w:tab w:val="left" w:pos="7786"/>
        </w:tabs>
        <w:spacing w:after="0" w:line="276" w:lineRule="auto"/>
        <w:jc w:val="both"/>
        <w:rPr>
          <w:rFonts w:ascii="Cambria" w:hAnsi="Cambria" w:cs="Times New Roman"/>
          <w:sz w:val="24"/>
          <w:szCs w:val="24"/>
        </w:rPr>
      </w:pPr>
      <w:r w:rsidRPr="00304C6E">
        <w:rPr>
          <w:rFonts w:ascii="Cambria" w:hAnsi="Cambria" w:cs="Times New Roman"/>
          <w:sz w:val="24"/>
          <w:szCs w:val="24"/>
        </w:rPr>
        <w:t>Birliğimiz Yönetim Kurulu tarafından Meslek Kurallarının belirlenmesi ve</w:t>
      </w:r>
    </w:p>
    <w:p w14:paraId="35B2D4B2" w14:textId="46C91866" w:rsidR="009B3148" w:rsidRPr="00304C6E" w:rsidRDefault="00304C6E" w:rsidP="00304C6E">
      <w:pPr>
        <w:pStyle w:val="ListeParagraf"/>
        <w:numPr>
          <w:ilvl w:val="0"/>
          <w:numId w:val="1"/>
        </w:numPr>
        <w:tabs>
          <w:tab w:val="left" w:pos="7786"/>
        </w:tabs>
        <w:spacing w:after="0" w:line="276" w:lineRule="auto"/>
        <w:jc w:val="both"/>
        <w:rPr>
          <w:rFonts w:ascii="Cambria" w:hAnsi="Cambria" w:cs="Times New Roman"/>
          <w:sz w:val="24"/>
          <w:szCs w:val="24"/>
        </w:rPr>
      </w:pPr>
      <w:r w:rsidRPr="00304C6E">
        <w:rPr>
          <w:rFonts w:ascii="Cambria" w:hAnsi="Cambria" w:cs="Times New Roman"/>
          <w:sz w:val="24"/>
          <w:szCs w:val="24"/>
        </w:rPr>
        <w:t>TBB Genel Kuruluna sunulmas</w:t>
      </w:r>
      <w:r>
        <w:rPr>
          <w:rFonts w:ascii="Cambria" w:hAnsi="Cambria" w:cs="Times New Roman"/>
          <w:sz w:val="24"/>
          <w:szCs w:val="24"/>
        </w:rPr>
        <w:t xml:space="preserve">ı, </w:t>
      </w:r>
      <w:r w:rsidRPr="00304C6E">
        <w:rPr>
          <w:rFonts w:ascii="Cambria" w:hAnsi="Cambria" w:cs="Times New Roman"/>
          <w:sz w:val="24"/>
          <w:szCs w:val="24"/>
        </w:rPr>
        <w:t>şeklinde bir takvim oluşturulmuştur.</w:t>
      </w:r>
    </w:p>
    <w:p w14:paraId="1EB8F8E1" w14:textId="70EF9280" w:rsidR="00304C6E" w:rsidRDefault="00304C6E" w:rsidP="00372E9D">
      <w:pPr>
        <w:spacing w:after="0" w:line="276" w:lineRule="auto"/>
        <w:ind w:firstLine="708"/>
        <w:jc w:val="both"/>
        <w:rPr>
          <w:rFonts w:ascii="Cambria" w:hAnsi="Cambria" w:cs="Times New Roman"/>
          <w:sz w:val="24"/>
          <w:szCs w:val="24"/>
        </w:rPr>
      </w:pPr>
    </w:p>
    <w:p w14:paraId="31D424FF" w14:textId="0133229F" w:rsidR="00304C6E" w:rsidRDefault="00304C6E"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Belirlenen tarihte Barolarımızdan gelen görüşler toplanmıştır. Ayrıca </w:t>
      </w:r>
      <w:r w:rsidRPr="00304C6E">
        <w:rPr>
          <w:rFonts w:ascii="Cambria" w:hAnsi="Cambria" w:cs="Times New Roman"/>
          <w:sz w:val="24"/>
          <w:szCs w:val="24"/>
        </w:rPr>
        <w:t>18-19 Haziran 2022 tarihlerinde</w:t>
      </w:r>
      <w:r w:rsidRPr="00304C6E">
        <w:rPr>
          <w:rFonts w:ascii="Cambria" w:hAnsi="Cambria" w:cs="Times New Roman"/>
          <w:sz w:val="24"/>
          <w:szCs w:val="24"/>
        </w:rPr>
        <w:t xml:space="preserve"> </w:t>
      </w:r>
      <w:r w:rsidRPr="00304C6E">
        <w:rPr>
          <w:rFonts w:ascii="Cambria" w:hAnsi="Cambria" w:cs="Times New Roman"/>
          <w:sz w:val="24"/>
          <w:szCs w:val="24"/>
        </w:rPr>
        <w:t xml:space="preserve">Türkiye Barolar Birliği ve Konya Barosu iş birliğiyle “Avukatlık Meslek Kuralları Tadil </w:t>
      </w:r>
      <w:proofErr w:type="spellStart"/>
      <w:r w:rsidRPr="00304C6E">
        <w:rPr>
          <w:rFonts w:ascii="Cambria" w:hAnsi="Cambria" w:cs="Times New Roman"/>
          <w:sz w:val="24"/>
          <w:szCs w:val="24"/>
        </w:rPr>
        <w:t>Çalıştayı</w:t>
      </w:r>
      <w:proofErr w:type="spellEnd"/>
      <w:r w:rsidRPr="00304C6E">
        <w:rPr>
          <w:rFonts w:ascii="Cambria" w:hAnsi="Cambria" w:cs="Times New Roman"/>
          <w:sz w:val="24"/>
          <w:szCs w:val="24"/>
        </w:rPr>
        <w:t>”</w:t>
      </w:r>
      <w:r>
        <w:rPr>
          <w:rFonts w:ascii="Cambria" w:hAnsi="Cambria" w:cs="Times New Roman"/>
          <w:sz w:val="24"/>
          <w:szCs w:val="24"/>
        </w:rPr>
        <w:t xml:space="preserve"> düzenlenmiş, </w:t>
      </w:r>
      <w:proofErr w:type="spellStart"/>
      <w:r>
        <w:rPr>
          <w:rFonts w:ascii="Cambria" w:hAnsi="Cambria" w:cs="Times New Roman"/>
          <w:sz w:val="24"/>
          <w:szCs w:val="24"/>
        </w:rPr>
        <w:t>Çalıştay’ın</w:t>
      </w:r>
      <w:proofErr w:type="spellEnd"/>
      <w:r>
        <w:rPr>
          <w:rFonts w:ascii="Cambria" w:hAnsi="Cambria" w:cs="Times New Roman"/>
          <w:sz w:val="24"/>
          <w:szCs w:val="24"/>
        </w:rPr>
        <w:t xml:space="preserve"> sonuçları Konya Barosu tarafından </w:t>
      </w:r>
      <w:proofErr w:type="spellStart"/>
      <w:r>
        <w:rPr>
          <w:rFonts w:ascii="Cambria" w:hAnsi="Cambria" w:cs="Times New Roman"/>
          <w:sz w:val="24"/>
          <w:szCs w:val="24"/>
        </w:rPr>
        <w:t>raporlaştırılmıştır</w:t>
      </w:r>
      <w:proofErr w:type="spellEnd"/>
      <w:r>
        <w:rPr>
          <w:rFonts w:ascii="Cambria" w:hAnsi="Cambria" w:cs="Times New Roman"/>
          <w:sz w:val="24"/>
          <w:szCs w:val="24"/>
        </w:rPr>
        <w:t xml:space="preserve">. </w:t>
      </w:r>
      <w:r w:rsidR="00EA0917">
        <w:rPr>
          <w:rFonts w:ascii="Cambria" w:hAnsi="Cambria" w:cs="Times New Roman"/>
          <w:sz w:val="24"/>
          <w:szCs w:val="24"/>
        </w:rPr>
        <w:t xml:space="preserve">Zaman, emek ve para tasarrufu gerekçesiyle, Ankara’da ayrı bir </w:t>
      </w:r>
      <w:proofErr w:type="spellStart"/>
      <w:r w:rsidR="00EA0917">
        <w:rPr>
          <w:rFonts w:ascii="Cambria" w:hAnsi="Cambria" w:cs="Times New Roman"/>
          <w:sz w:val="24"/>
          <w:szCs w:val="24"/>
        </w:rPr>
        <w:t>Çalıştay</w:t>
      </w:r>
      <w:proofErr w:type="spellEnd"/>
      <w:r w:rsidR="00EA0917">
        <w:rPr>
          <w:rFonts w:ascii="Cambria" w:hAnsi="Cambria" w:cs="Times New Roman"/>
          <w:sz w:val="24"/>
          <w:szCs w:val="24"/>
        </w:rPr>
        <w:t xml:space="preserve"> düzenlenmesine gerek duyulmamıştır. </w:t>
      </w:r>
      <w:r w:rsidR="00490FE3">
        <w:rPr>
          <w:rFonts w:ascii="Cambria" w:hAnsi="Cambria" w:cs="Times New Roman"/>
          <w:sz w:val="24"/>
          <w:szCs w:val="24"/>
        </w:rPr>
        <w:t xml:space="preserve">Ardından </w:t>
      </w:r>
      <w:r>
        <w:rPr>
          <w:rFonts w:ascii="Cambria" w:hAnsi="Cambria" w:cs="Times New Roman"/>
          <w:sz w:val="24"/>
          <w:szCs w:val="24"/>
        </w:rPr>
        <w:t xml:space="preserve">Türkiye Barolar Birliği nezdinde </w:t>
      </w:r>
      <w:r w:rsidR="00490FE3">
        <w:rPr>
          <w:rFonts w:ascii="Cambria" w:hAnsi="Cambria" w:cs="Times New Roman"/>
          <w:sz w:val="24"/>
          <w:szCs w:val="24"/>
        </w:rPr>
        <w:t xml:space="preserve">Meslek Kuralları Çalışma Grubu oluşturularak, </w:t>
      </w:r>
      <w:r w:rsidR="00490FE3">
        <w:rPr>
          <w:rFonts w:ascii="Cambria" w:hAnsi="Cambria" w:cs="Times New Roman"/>
          <w:sz w:val="24"/>
          <w:szCs w:val="24"/>
        </w:rPr>
        <w:t>Meslek Kuralları</w:t>
      </w:r>
      <w:r w:rsidR="00490FE3">
        <w:rPr>
          <w:rFonts w:ascii="Cambria" w:hAnsi="Cambria" w:cs="Times New Roman"/>
          <w:sz w:val="24"/>
          <w:szCs w:val="24"/>
        </w:rPr>
        <w:t xml:space="preserve"> içerisinde 37. Olağan Mali Genel Kurul’da öncelikle tadil edilmesi gerektiği düşünülen hususlara ilişkin somut öneriler ortaya konmuş, 11-12 Kasım 2022 tarihli </w:t>
      </w:r>
      <w:r w:rsidR="00490FE3" w:rsidRPr="00304C6E">
        <w:rPr>
          <w:rFonts w:ascii="Cambria" w:hAnsi="Cambria" w:cs="Times New Roman"/>
          <w:sz w:val="24"/>
          <w:szCs w:val="24"/>
        </w:rPr>
        <w:t xml:space="preserve">Türkiye Barolar Birliği </w:t>
      </w:r>
      <w:r w:rsidR="00490FE3">
        <w:rPr>
          <w:rFonts w:ascii="Cambria" w:hAnsi="Cambria" w:cs="Times New Roman"/>
          <w:sz w:val="24"/>
          <w:szCs w:val="24"/>
        </w:rPr>
        <w:t xml:space="preserve">Yönetim Kurulu toplantısında öncelikli değişiklik konularının 26.11.2022 tarihinde </w:t>
      </w:r>
      <w:r w:rsidR="00490FE3">
        <w:rPr>
          <w:rFonts w:ascii="Cambria" w:hAnsi="Cambria" w:cs="Times New Roman"/>
          <w:sz w:val="24"/>
          <w:szCs w:val="24"/>
        </w:rPr>
        <w:lastRenderedPageBreak/>
        <w:t>gerçekleştirilecek Baro Başkanları Toplantısı’nda tartışılmak üzere önerilmesi kararı kabul edilmiştir.</w:t>
      </w:r>
    </w:p>
    <w:p w14:paraId="6C1DDAE0" w14:textId="5062BF75" w:rsidR="00490FE3" w:rsidRDefault="00490FE3" w:rsidP="00372E9D">
      <w:pPr>
        <w:spacing w:after="0" w:line="276" w:lineRule="auto"/>
        <w:ind w:firstLine="708"/>
        <w:jc w:val="both"/>
        <w:rPr>
          <w:rFonts w:ascii="Cambria" w:hAnsi="Cambria" w:cs="Times New Roman"/>
          <w:sz w:val="24"/>
          <w:szCs w:val="24"/>
        </w:rPr>
      </w:pPr>
    </w:p>
    <w:p w14:paraId="7757BD8C" w14:textId="034FE022" w:rsidR="00490FE3" w:rsidRDefault="00490FE3"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Meslek </w:t>
      </w:r>
      <w:proofErr w:type="spellStart"/>
      <w:r>
        <w:rPr>
          <w:rFonts w:ascii="Cambria" w:hAnsi="Cambria" w:cs="Times New Roman"/>
          <w:sz w:val="24"/>
          <w:szCs w:val="24"/>
        </w:rPr>
        <w:t>Kuralları’nın</w:t>
      </w:r>
      <w:proofErr w:type="spellEnd"/>
      <w:r>
        <w:rPr>
          <w:rFonts w:ascii="Cambria" w:hAnsi="Cambria" w:cs="Times New Roman"/>
          <w:sz w:val="24"/>
          <w:szCs w:val="24"/>
        </w:rPr>
        <w:t xml:space="preserve"> tamamı üzerinde yapılacak bir değişikliğin Mali Genel Kurul’un çalışmalarını aksatabilecek denli kapsamlı olması nedeniyle, Kurallar içerisinde en az uyuşmazlık yaratacak şekilde acil düzenlemelerin yapılması, kapsamlı değişikliğin ise, yalnızca bu amaçla toplanacak bir Olağanüstü Genel Kurul’da ele alınması kararlaştırılmıştır.</w:t>
      </w:r>
    </w:p>
    <w:p w14:paraId="2A561F8A" w14:textId="4504CAE6" w:rsidR="00EA0917" w:rsidRDefault="00EA0917" w:rsidP="00372E9D">
      <w:pPr>
        <w:spacing w:after="0" w:line="276" w:lineRule="auto"/>
        <w:ind w:firstLine="708"/>
        <w:jc w:val="both"/>
        <w:rPr>
          <w:rFonts w:ascii="Cambria" w:hAnsi="Cambria" w:cs="Times New Roman"/>
          <w:sz w:val="24"/>
          <w:szCs w:val="24"/>
        </w:rPr>
      </w:pPr>
    </w:p>
    <w:p w14:paraId="63E8BB42" w14:textId="7DB51CF2" w:rsidR="00EA0917" w:rsidRDefault="00EA0917"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Sınırlı değişiklik kapsamında bir kısmı yargı kararlarından kaynaklanan toplam 11 maddede değişikli</w:t>
      </w:r>
      <w:r w:rsidR="00B73C6F">
        <w:rPr>
          <w:rFonts w:ascii="Cambria" w:hAnsi="Cambria" w:cs="Times New Roman"/>
          <w:sz w:val="24"/>
          <w:szCs w:val="24"/>
        </w:rPr>
        <w:t>k</w:t>
      </w:r>
      <w:r>
        <w:rPr>
          <w:rFonts w:ascii="Cambria" w:hAnsi="Cambria" w:cs="Times New Roman"/>
          <w:sz w:val="24"/>
          <w:szCs w:val="24"/>
        </w:rPr>
        <w:t xml:space="preserve"> önerilmekte olup, bu </w:t>
      </w:r>
      <w:r w:rsidR="00B73C6F">
        <w:rPr>
          <w:rFonts w:ascii="Cambria" w:hAnsi="Cambria" w:cs="Times New Roman"/>
          <w:sz w:val="24"/>
          <w:szCs w:val="24"/>
        </w:rPr>
        <w:t>değişiklik önerileri</w:t>
      </w:r>
      <w:r>
        <w:rPr>
          <w:rFonts w:ascii="Cambria" w:hAnsi="Cambria" w:cs="Times New Roman"/>
          <w:sz w:val="24"/>
          <w:szCs w:val="24"/>
        </w:rPr>
        <w:t xml:space="preserve"> mevcut Meslek </w:t>
      </w:r>
      <w:proofErr w:type="spellStart"/>
      <w:r>
        <w:rPr>
          <w:rFonts w:ascii="Cambria" w:hAnsi="Cambria" w:cs="Times New Roman"/>
          <w:sz w:val="24"/>
          <w:szCs w:val="24"/>
        </w:rPr>
        <w:t>Kuralları’nın</w:t>
      </w:r>
      <w:proofErr w:type="spellEnd"/>
      <w:r>
        <w:rPr>
          <w:rFonts w:ascii="Cambria" w:hAnsi="Cambria" w:cs="Times New Roman"/>
          <w:sz w:val="24"/>
          <w:szCs w:val="24"/>
        </w:rPr>
        <w:t xml:space="preserve"> beşten birinden fazlasını ilgilendirmektedir.</w:t>
      </w:r>
    </w:p>
    <w:p w14:paraId="133A2AAF" w14:textId="5537DBD6" w:rsidR="00490FE3" w:rsidRDefault="00490FE3" w:rsidP="0063507A">
      <w:pPr>
        <w:spacing w:after="0" w:line="276" w:lineRule="auto"/>
        <w:jc w:val="both"/>
        <w:rPr>
          <w:rFonts w:ascii="Cambria" w:hAnsi="Cambria" w:cs="Times New Roman"/>
          <w:sz w:val="24"/>
          <w:szCs w:val="24"/>
        </w:rPr>
      </w:pPr>
    </w:p>
    <w:p w14:paraId="5AF97B2E" w14:textId="127FD46D" w:rsidR="00986C83" w:rsidRPr="00986C83" w:rsidRDefault="00986C83" w:rsidP="0063507A">
      <w:pPr>
        <w:spacing w:after="0" w:line="276" w:lineRule="auto"/>
        <w:jc w:val="both"/>
        <w:rPr>
          <w:rFonts w:ascii="Cambria" w:hAnsi="Cambria" w:cs="Times New Roman"/>
          <w:b/>
          <w:bCs/>
          <w:sz w:val="24"/>
          <w:szCs w:val="24"/>
          <w:u w:val="single"/>
        </w:rPr>
      </w:pPr>
      <w:r w:rsidRPr="00986C83">
        <w:rPr>
          <w:rFonts w:ascii="Cambria" w:hAnsi="Cambria" w:cs="Times New Roman"/>
          <w:b/>
          <w:bCs/>
          <w:sz w:val="24"/>
          <w:szCs w:val="24"/>
          <w:u w:val="single"/>
        </w:rPr>
        <w:t>Maddeler:</w:t>
      </w:r>
    </w:p>
    <w:p w14:paraId="43941BFD" w14:textId="77777777" w:rsidR="00986C83" w:rsidRDefault="00986C83" w:rsidP="0063507A">
      <w:pPr>
        <w:spacing w:after="0" w:line="276" w:lineRule="auto"/>
        <w:jc w:val="both"/>
        <w:rPr>
          <w:rFonts w:ascii="Cambria" w:hAnsi="Cambria" w:cs="Times New Roman"/>
          <w:sz w:val="24"/>
          <w:szCs w:val="24"/>
        </w:rPr>
      </w:pPr>
    </w:p>
    <w:p w14:paraId="63AF78DF" w14:textId="21C3E0F1" w:rsidR="0063507A" w:rsidRPr="00EA0917" w:rsidRDefault="0063507A" w:rsidP="00EA0917">
      <w:pPr>
        <w:spacing w:after="0" w:line="276" w:lineRule="auto"/>
        <w:jc w:val="both"/>
        <w:rPr>
          <w:rFonts w:ascii="Cambria" w:hAnsi="Cambria" w:cs="Times New Roman"/>
          <w:b/>
          <w:bCs/>
          <w:i/>
          <w:iCs/>
          <w:sz w:val="24"/>
          <w:szCs w:val="24"/>
        </w:rPr>
      </w:pPr>
      <w:r w:rsidRPr="00EA0917">
        <w:rPr>
          <w:rFonts w:ascii="Cambria" w:hAnsi="Cambria" w:cs="Times New Roman"/>
          <w:b/>
          <w:bCs/>
          <w:i/>
          <w:iCs/>
          <w:sz w:val="24"/>
          <w:szCs w:val="24"/>
        </w:rPr>
        <w:t>3. madde:</w:t>
      </w:r>
    </w:p>
    <w:p w14:paraId="21A5D986" w14:textId="5DBCE5D7" w:rsidR="00490FE3" w:rsidRDefault="0063507A"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D</w:t>
      </w:r>
      <w:r w:rsidR="00490FE3">
        <w:rPr>
          <w:rFonts w:ascii="Cambria" w:hAnsi="Cambria" w:cs="Times New Roman"/>
          <w:sz w:val="24"/>
          <w:szCs w:val="24"/>
        </w:rPr>
        <w:t>ünya çapında yaşanan gelişmeler nedeniyle giderek daha fazla önem kazanan ayrımcılık yasağı</w:t>
      </w:r>
      <w:r>
        <w:rPr>
          <w:rFonts w:ascii="Cambria" w:hAnsi="Cambria" w:cs="Times New Roman"/>
          <w:sz w:val="24"/>
          <w:szCs w:val="24"/>
        </w:rPr>
        <w:t xml:space="preserve"> göz önünde bulundurularak,</w:t>
      </w:r>
      <w:r w:rsidR="00490FE3">
        <w:rPr>
          <w:rFonts w:ascii="Cambria" w:hAnsi="Cambria" w:cs="Times New Roman"/>
          <w:sz w:val="24"/>
          <w:szCs w:val="24"/>
        </w:rPr>
        <w:t xml:space="preserve"> öncelikle Anayasa’nın 10. maddesinde yer alan eşitlik ilkesine uygun olarak avukatların </w:t>
      </w:r>
      <w:r w:rsidR="00490FE3" w:rsidRPr="00490FE3">
        <w:rPr>
          <w:rFonts w:ascii="Cambria" w:hAnsi="Cambria" w:cs="Times New Roman"/>
          <w:sz w:val="24"/>
          <w:szCs w:val="24"/>
        </w:rPr>
        <w:t>meslektaşlarıyla ilişkilerinde, mesleki faaliyetlerinde ve meslek örgütüne ilişkin çalışmalar</w:t>
      </w:r>
      <w:r w:rsidR="00490FE3">
        <w:rPr>
          <w:rFonts w:ascii="Cambria" w:hAnsi="Cambria" w:cs="Times New Roman"/>
          <w:sz w:val="24"/>
          <w:szCs w:val="24"/>
        </w:rPr>
        <w:t xml:space="preserve">ında </w:t>
      </w:r>
      <w:r>
        <w:rPr>
          <w:rFonts w:ascii="Cambria" w:hAnsi="Cambria" w:cs="Times New Roman"/>
          <w:sz w:val="24"/>
          <w:szCs w:val="24"/>
        </w:rPr>
        <w:t>uygulanmak üzere 3. madde düzenlemesine eklenmesi düşünülmüştür.</w:t>
      </w:r>
    </w:p>
    <w:p w14:paraId="32CA5959" w14:textId="17D288EC" w:rsidR="0063507A" w:rsidRDefault="0063507A" w:rsidP="00372E9D">
      <w:pPr>
        <w:spacing w:after="0" w:line="276" w:lineRule="auto"/>
        <w:ind w:firstLine="708"/>
        <w:jc w:val="both"/>
        <w:rPr>
          <w:rFonts w:ascii="Cambria" w:hAnsi="Cambria" w:cs="Times New Roman"/>
          <w:sz w:val="24"/>
          <w:szCs w:val="24"/>
        </w:rPr>
      </w:pPr>
    </w:p>
    <w:p w14:paraId="02DB7432" w14:textId="4C2833C7" w:rsidR="0063507A" w:rsidRDefault="0063507A" w:rsidP="0063507A">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Düzenleme Anayasa’nın 10. maddesi ile aynı içerikle düzenlenmiş olup, avukatların </w:t>
      </w:r>
      <w:r w:rsidRPr="00490FE3">
        <w:rPr>
          <w:rFonts w:ascii="Cambria" w:hAnsi="Cambria" w:cs="Times New Roman"/>
          <w:sz w:val="24"/>
          <w:szCs w:val="24"/>
        </w:rPr>
        <w:t>meslektaşlarıyla ilişkilerine, mesleki faaliyetlerine ve meslek örgütüne ilişkin çalışmalar</w:t>
      </w:r>
      <w:r>
        <w:rPr>
          <w:rFonts w:ascii="Cambria" w:hAnsi="Cambria" w:cs="Times New Roman"/>
          <w:sz w:val="24"/>
          <w:szCs w:val="24"/>
        </w:rPr>
        <w:t>ın</w:t>
      </w:r>
      <w:r>
        <w:rPr>
          <w:rFonts w:ascii="Cambria" w:hAnsi="Cambria" w:cs="Times New Roman"/>
          <w:sz w:val="24"/>
          <w:szCs w:val="24"/>
        </w:rPr>
        <w:t>a yönelik özel bir ilkesel vurgu içermektedir. Halihazırda gerek mesleğin gerekleri gerekse Anayasal düzenleme çerçevesinde ayrımcılık yasağına uygun hareket edildiğine ilişkin kuşku bulunmamakla birlikte, düzenleme sayesinde, ayrımcılık yasağına aykırı davranışlar, meslek içerisinde denetlenebilir hâle gelmekte ve mesleki itibarın artırılmasına katkı sunması beklenmektedir.</w:t>
      </w:r>
    </w:p>
    <w:p w14:paraId="3D573CCC" w14:textId="56C44057" w:rsidR="0063507A" w:rsidRDefault="0063507A" w:rsidP="0063507A">
      <w:pPr>
        <w:spacing w:after="0" w:line="276" w:lineRule="auto"/>
        <w:ind w:firstLine="708"/>
        <w:jc w:val="both"/>
        <w:rPr>
          <w:rFonts w:ascii="Cambria" w:hAnsi="Cambria" w:cs="Times New Roman"/>
          <w:sz w:val="24"/>
          <w:szCs w:val="24"/>
        </w:rPr>
      </w:pPr>
    </w:p>
    <w:p w14:paraId="41E52877" w14:textId="3B2D64AC" w:rsidR="0063507A" w:rsidRDefault="0063507A" w:rsidP="0063507A">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Öte yandan </w:t>
      </w:r>
      <w:r w:rsidR="00B60961">
        <w:rPr>
          <w:rFonts w:ascii="Cambria" w:hAnsi="Cambria" w:cs="Times New Roman"/>
          <w:sz w:val="24"/>
          <w:szCs w:val="24"/>
        </w:rPr>
        <w:t xml:space="preserve">bu düzenlemenin, </w:t>
      </w:r>
      <w:r>
        <w:rPr>
          <w:rFonts w:ascii="Cambria" w:hAnsi="Cambria" w:cs="Times New Roman"/>
          <w:sz w:val="24"/>
          <w:szCs w:val="24"/>
        </w:rPr>
        <w:t>avukatın bazı dosya türlerinde işi reddetme veya işi takipten vazgeçme şeklinde, bağımsızlığından kaynaklanan hak ve yetkisi</w:t>
      </w:r>
      <w:r w:rsidR="00B60961">
        <w:rPr>
          <w:rFonts w:ascii="Cambria" w:hAnsi="Cambria" w:cs="Times New Roman"/>
          <w:sz w:val="24"/>
          <w:szCs w:val="24"/>
        </w:rPr>
        <w:t>ni kullanmasını engellememesi, dolayısıyla avukatlık mesleğinin korunabilmesi için a</w:t>
      </w:r>
      <w:r w:rsidR="00B60961" w:rsidRPr="00B60961">
        <w:rPr>
          <w:rFonts w:ascii="Cambria" w:hAnsi="Cambria" w:cs="Times New Roman"/>
          <w:sz w:val="24"/>
          <w:szCs w:val="24"/>
        </w:rPr>
        <w:t>vukatın işi reddetme ve işi takipten vazgeçme hakkı saklı</w:t>
      </w:r>
      <w:r w:rsidR="00B60961">
        <w:rPr>
          <w:rFonts w:ascii="Cambria" w:hAnsi="Cambria" w:cs="Times New Roman"/>
          <w:sz w:val="24"/>
          <w:szCs w:val="24"/>
        </w:rPr>
        <w:t xml:space="preserve"> tutulmuştur.</w:t>
      </w:r>
    </w:p>
    <w:p w14:paraId="577BE650" w14:textId="77777777" w:rsidR="00B60961" w:rsidRDefault="00B60961" w:rsidP="0063507A">
      <w:pPr>
        <w:spacing w:after="0" w:line="276" w:lineRule="auto"/>
        <w:ind w:firstLine="708"/>
        <w:jc w:val="both"/>
        <w:rPr>
          <w:rFonts w:ascii="Cambria" w:hAnsi="Cambria" w:cs="Times New Roman"/>
          <w:sz w:val="24"/>
          <w:szCs w:val="24"/>
        </w:rPr>
      </w:pPr>
    </w:p>
    <w:p w14:paraId="2B472CF6" w14:textId="72993359" w:rsidR="00304C6E" w:rsidRPr="00EA0917" w:rsidRDefault="00B60961" w:rsidP="00EA0917">
      <w:pPr>
        <w:spacing w:after="0" w:line="276" w:lineRule="auto"/>
        <w:jc w:val="both"/>
        <w:rPr>
          <w:rFonts w:ascii="Cambria" w:hAnsi="Cambria" w:cs="Times New Roman"/>
          <w:b/>
          <w:bCs/>
          <w:i/>
          <w:iCs/>
          <w:sz w:val="24"/>
          <w:szCs w:val="24"/>
        </w:rPr>
      </w:pPr>
      <w:r w:rsidRPr="00EA0917">
        <w:rPr>
          <w:rFonts w:ascii="Cambria" w:hAnsi="Cambria" w:cs="Times New Roman"/>
          <w:b/>
          <w:bCs/>
          <w:i/>
          <w:iCs/>
          <w:sz w:val="24"/>
          <w:szCs w:val="24"/>
        </w:rPr>
        <w:t xml:space="preserve">4. madde: </w:t>
      </w:r>
    </w:p>
    <w:p w14:paraId="569D3980" w14:textId="24D41CF7" w:rsidR="00E34B4A" w:rsidRDefault="00E34B4A"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Avukat sayısındaki artış ile sosyal medya ve iletişim imkanlarının genişlemesiyle birlikte, özel yaşantı alanının sınırları belirsizleşmiş, ayrıca Anayasa’nın 20. maddesinde yer alan </w:t>
      </w:r>
      <w:r w:rsidRPr="00E34B4A">
        <w:rPr>
          <w:rFonts w:ascii="Cambria" w:hAnsi="Cambria" w:cs="Times New Roman"/>
          <w:sz w:val="24"/>
          <w:szCs w:val="24"/>
        </w:rPr>
        <w:t>“Herkes, özel hayatına ve aile hayatına saygı gösterilmesini isteme hakkına sahiptir. Özel hayatın ve aile hayatının gizliliğine dokunulamaz”</w:t>
      </w:r>
      <w:r>
        <w:rPr>
          <w:rFonts w:ascii="Cambria" w:hAnsi="Cambria" w:cs="Times New Roman"/>
          <w:sz w:val="24"/>
          <w:szCs w:val="24"/>
        </w:rPr>
        <w:t xml:space="preserve"> şeklindeki düzenlemeyle çelişebilecek durumlar ortaya çıkmıştır. “Meslek Kuralları” başlıklı bir düzenlemenin, özel hayatın meslekle ilişkili kısımlarına dair düzenleme getirilebileceği düşünüldüğünden </w:t>
      </w:r>
      <w:r>
        <w:rPr>
          <w:rFonts w:ascii="Cambria" w:hAnsi="Cambria" w:cs="Times New Roman"/>
          <w:sz w:val="24"/>
          <w:szCs w:val="24"/>
        </w:rPr>
        <w:lastRenderedPageBreak/>
        <w:t>mevcut düzenlemeye ek yapılarak “</w:t>
      </w:r>
      <w:r w:rsidRPr="00E34B4A">
        <w:rPr>
          <w:rFonts w:ascii="Cambria" w:hAnsi="Cambria" w:cs="Times New Roman"/>
          <w:sz w:val="24"/>
          <w:szCs w:val="24"/>
        </w:rPr>
        <w:t xml:space="preserve">Avukat, </w:t>
      </w:r>
      <w:r w:rsidRPr="00E34B4A">
        <w:rPr>
          <w:rFonts w:ascii="Cambria" w:hAnsi="Cambria" w:cs="Times New Roman"/>
          <w:b/>
          <w:bCs/>
          <w:sz w:val="24"/>
          <w:szCs w:val="24"/>
        </w:rPr>
        <w:t>mesleki yaşamıyla bütünleşen</w:t>
      </w:r>
      <w:r w:rsidRPr="00E34B4A">
        <w:rPr>
          <w:rFonts w:ascii="Cambria" w:hAnsi="Cambria" w:cs="Times New Roman"/>
          <w:sz w:val="24"/>
          <w:szCs w:val="24"/>
        </w:rPr>
        <w:t xml:space="preserve"> özel yaşantısında da buna özenmekle yükümlüdür</w:t>
      </w:r>
      <w:r>
        <w:rPr>
          <w:rFonts w:ascii="Cambria" w:hAnsi="Cambria" w:cs="Times New Roman"/>
          <w:sz w:val="24"/>
          <w:szCs w:val="24"/>
        </w:rPr>
        <w:t>” şeklinde bir ifade kullanılmıştır.</w:t>
      </w:r>
    </w:p>
    <w:p w14:paraId="7868061F" w14:textId="77777777" w:rsidR="00E34B4A" w:rsidRDefault="00E34B4A" w:rsidP="00372E9D">
      <w:pPr>
        <w:spacing w:after="0" w:line="276" w:lineRule="auto"/>
        <w:ind w:firstLine="708"/>
        <w:jc w:val="both"/>
        <w:rPr>
          <w:rFonts w:ascii="Cambria" w:hAnsi="Cambria" w:cs="Times New Roman"/>
          <w:sz w:val="24"/>
          <w:szCs w:val="24"/>
        </w:rPr>
      </w:pPr>
    </w:p>
    <w:p w14:paraId="5165506F" w14:textId="2D99E201" w:rsidR="00E34B4A" w:rsidRPr="00EA0917" w:rsidRDefault="00E34B4A" w:rsidP="00EA0917">
      <w:pPr>
        <w:spacing w:after="0" w:line="276" w:lineRule="auto"/>
        <w:jc w:val="both"/>
        <w:rPr>
          <w:rFonts w:ascii="Cambria" w:hAnsi="Cambria" w:cs="Times New Roman"/>
          <w:b/>
          <w:bCs/>
          <w:i/>
          <w:iCs/>
          <w:sz w:val="24"/>
          <w:szCs w:val="24"/>
        </w:rPr>
      </w:pPr>
      <w:r w:rsidRPr="00EA0917">
        <w:rPr>
          <w:rFonts w:ascii="Cambria" w:hAnsi="Cambria" w:cs="Times New Roman"/>
          <w:b/>
          <w:bCs/>
          <w:i/>
          <w:iCs/>
          <w:sz w:val="24"/>
          <w:szCs w:val="24"/>
        </w:rPr>
        <w:t xml:space="preserve">20. madde: </w:t>
      </w:r>
    </w:p>
    <w:p w14:paraId="2853259B" w14:textId="66375CE7" w:rsidR="00E34B4A" w:rsidRDefault="00797013" w:rsidP="00797013">
      <w:pPr>
        <w:spacing w:after="0" w:line="276" w:lineRule="auto"/>
        <w:ind w:firstLine="708"/>
        <w:jc w:val="both"/>
        <w:rPr>
          <w:rFonts w:ascii="Cambria" w:hAnsi="Cambria" w:cs="Times New Roman"/>
          <w:sz w:val="24"/>
          <w:szCs w:val="24"/>
        </w:rPr>
      </w:pPr>
      <w:r>
        <w:rPr>
          <w:rFonts w:ascii="Cambria" w:hAnsi="Cambria" w:cs="Times New Roman"/>
          <w:sz w:val="24"/>
          <w:szCs w:val="24"/>
        </w:rPr>
        <w:t>Avukatlık Kanunu’nun 49. maddesinde 2020 yılında yapılan değişiklikle “</w:t>
      </w:r>
      <w:r w:rsidRPr="00797013">
        <w:rPr>
          <w:rFonts w:ascii="Cambria" w:hAnsi="Cambria" w:cs="Times New Roman"/>
          <w:sz w:val="24"/>
          <w:szCs w:val="24"/>
        </w:rPr>
        <w:t>Avukatlara, staj dönemi de dahil olmak üzere, baro ve Birliğin iş ve işlemleri ile mesleğin</w:t>
      </w:r>
      <w:r>
        <w:rPr>
          <w:rFonts w:ascii="Cambria" w:hAnsi="Cambria" w:cs="Times New Roman"/>
          <w:sz w:val="24"/>
          <w:szCs w:val="24"/>
        </w:rPr>
        <w:t xml:space="preserve"> </w:t>
      </w:r>
      <w:r w:rsidRPr="00797013">
        <w:rPr>
          <w:rFonts w:ascii="Cambria" w:hAnsi="Cambria" w:cs="Times New Roman"/>
          <w:sz w:val="24"/>
          <w:szCs w:val="24"/>
        </w:rPr>
        <w:t>icrası kapsamında kılık ve kıyafetle ilgili herhangi bir zorunluluk getirilemez</w:t>
      </w:r>
      <w:r>
        <w:rPr>
          <w:rFonts w:ascii="Cambria" w:hAnsi="Cambria" w:cs="Times New Roman"/>
          <w:sz w:val="24"/>
          <w:szCs w:val="24"/>
        </w:rPr>
        <w:t xml:space="preserve">” düzenlemesi getirilmiştir. Meslek </w:t>
      </w:r>
      <w:proofErr w:type="spellStart"/>
      <w:r>
        <w:rPr>
          <w:rFonts w:ascii="Cambria" w:hAnsi="Cambria" w:cs="Times New Roman"/>
          <w:sz w:val="24"/>
          <w:szCs w:val="24"/>
        </w:rPr>
        <w:t>Kuralları’nın</w:t>
      </w:r>
      <w:proofErr w:type="spellEnd"/>
      <w:r>
        <w:rPr>
          <w:rFonts w:ascii="Cambria" w:hAnsi="Cambria" w:cs="Times New Roman"/>
          <w:sz w:val="24"/>
          <w:szCs w:val="24"/>
        </w:rPr>
        <w:t xml:space="preserve"> ilgili maddesi kanuna uygun hale getirilmiştir.</w:t>
      </w:r>
    </w:p>
    <w:p w14:paraId="74F40399" w14:textId="77777777" w:rsidR="00797013" w:rsidRDefault="00797013" w:rsidP="00797013">
      <w:pPr>
        <w:spacing w:after="0" w:line="276" w:lineRule="auto"/>
        <w:ind w:firstLine="708"/>
        <w:jc w:val="both"/>
        <w:rPr>
          <w:rFonts w:ascii="Cambria" w:hAnsi="Cambria" w:cs="Times New Roman"/>
          <w:sz w:val="24"/>
          <w:szCs w:val="24"/>
        </w:rPr>
      </w:pPr>
    </w:p>
    <w:p w14:paraId="32F28DA9" w14:textId="0380103E" w:rsidR="00B60961" w:rsidRPr="00EA0917" w:rsidRDefault="00797013" w:rsidP="00EA0917">
      <w:pPr>
        <w:spacing w:after="0" w:line="276" w:lineRule="auto"/>
        <w:jc w:val="both"/>
        <w:rPr>
          <w:rFonts w:ascii="Cambria" w:hAnsi="Cambria" w:cs="Times New Roman"/>
          <w:i/>
          <w:iCs/>
          <w:sz w:val="24"/>
          <w:szCs w:val="24"/>
        </w:rPr>
      </w:pPr>
      <w:r w:rsidRPr="00EA0917">
        <w:rPr>
          <w:rFonts w:ascii="Cambria" w:hAnsi="Cambria" w:cs="Times New Roman"/>
          <w:b/>
          <w:bCs/>
          <w:i/>
          <w:iCs/>
          <w:sz w:val="24"/>
          <w:szCs w:val="24"/>
        </w:rPr>
        <w:t>2</w:t>
      </w:r>
      <w:r w:rsidRPr="00EA0917">
        <w:rPr>
          <w:rFonts w:ascii="Cambria" w:hAnsi="Cambria" w:cs="Times New Roman"/>
          <w:b/>
          <w:bCs/>
          <w:i/>
          <w:iCs/>
          <w:sz w:val="24"/>
          <w:szCs w:val="24"/>
        </w:rPr>
        <w:t>2</w:t>
      </w:r>
      <w:r w:rsidRPr="00EA0917">
        <w:rPr>
          <w:rFonts w:ascii="Cambria" w:hAnsi="Cambria" w:cs="Times New Roman"/>
          <w:b/>
          <w:bCs/>
          <w:i/>
          <w:iCs/>
          <w:sz w:val="24"/>
          <w:szCs w:val="24"/>
        </w:rPr>
        <w:t>. madde:</w:t>
      </w:r>
    </w:p>
    <w:p w14:paraId="4C180DFA" w14:textId="0CB7831F" w:rsidR="00797013" w:rsidRDefault="00797013"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Mevcut düzenleme “</w:t>
      </w:r>
      <w:r w:rsidRPr="00797013">
        <w:rPr>
          <w:rFonts w:ascii="Cambria" w:hAnsi="Cambria" w:cs="Times New Roman"/>
          <w:sz w:val="24"/>
          <w:szCs w:val="24"/>
        </w:rPr>
        <w:t xml:space="preserve">Avukat savunma için </w:t>
      </w:r>
      <w:r w:rsidRPr="00797013">
        <w:rPr>
          <w:rFonts w:ascii="Cambria" w:hAnsi="Cambria" w:cs="Times New Roman"/>
          <w:b/>
          <w:bCs/>
          <w:sz w:val="24"/>
          <w:szCs w:val="24"/>
        </w:rPr>
        <w:t>zorunlu</w:t>
      </w:r>
      <w:r w:rsidRPr="00797013">
        <w:rPr>
          <w:rFonts w:ascii="Cambria" w:hAnsi="Cambria" w:cs="Times New Roman"/>
          <w:sz w:val="24"/>
          <w:szCs w:val="24"/>
        </w:rPr>
        <w:t xml:space="preserve"> olmadıkça davanın uzaması sonucuna varacak isteklerden kaçınır</w:t>
      </w:r>
      <w:r>
        <w:rPr>
          <w:rFonts w:ascii="Cambria" w:hAnsi="Cambria" w:cs="Times New Roman"/>
          <w:sz w:val="24"/>
          <w:szCs w:val="24"/>
        </w:rPr>
        <w:t xml:space="preserve">” şeklinde olup, avukatın dava stratejisini belirlemesi konusunda müdahalelere açıktır. Avukatın yargılama esnasındaki bazı taleplerinin reddedilmesine gerekçe oluşturabilecek </w:t>
      </w:r>
      <w:proofErr w:type="spellStart"/>
      <w:r>
        <w:rPr>
          <w:rFonts w:ascii="Cambria" w:hAnsi="Cambria" w:cs="Times New Roman"/>
          <w:sz w:val="24"/>
          <w:szCs w:val="24"/>
        </w:rPr>
        <w:t>niteliktedir.</w:t>
      </w:r>
      <w:proofErr w:type="spellEnd"/>
      <w:r>
        <w:rPr>
          <w:rFonts w:ascii="Cambria" w:hAnsi="Cambria" w:cs="Times New Roman"/>
          <w:sz w:val="24"/>
          <w:szCs w:val="24"/>
        </w:rPr>
        <w:t xml:space="preserve"> Maddenin tümüyle kaldırılmasının ise kamuoyu nezdinde avukatlık mesleğinin itibarının korunması bakımından olumsuz düşünceleri beraberinde getirebileceği düşünüldüğünden, nesnel bir gerekliliğe gönderme yapan “zorunlu” kelimesi yerine, avukatın öznel değerlendirmesine imkân tanıyan “gerekli” kelimesinin kullanılması önerilmiştir.</w:t>
      </w:r>
    </w:p>
    <w:p w14:paraId="772DFECC" w14:textId="77777777" w:rsidR="00797013" w:rsidRDefault="00797013" w:rsidP="00372E9D">
      <w:pPr>
        <w:spacing w:after="0" w:line="276" w:lineRule="auto"/>
        <w:ind w:firstLine="708"/>
        <w:jc w:val="both"/>
        <w:rPr>
          <w:rFonts w:ascii="Cambria" w:hAnsi="Cambria" w:cs="Times New Roman"/>
          <w:sz w:val="24"/>
          <w:szCs w:val="24"/>
        </w:rPr>
      </w:pPr>
    </w:p>
    <w:p w14:paraId="69E24C3B" w14:textId="62FBCD8C" w:rsidR="00797013" w:rsidRPr="00EA0917" w:rsidRDefault="00797013" w:rsidP="00EA0917">
      <w:pPr>
        <w:spacing w:after="0" w:line="276" w:lineRule="auto"/>
        <w:jc w:val="both"/>
        <w:rPr>
          <w:rFonts w:ascii="Cambria" w:hAnsi="Cambria" w:cs="Times New Roman"/>
          <w:i/>
          <w:iCs/>
          <w:sz w:val="24"/>
          <w:szCs w:val="24"/>
        </w:rPr>
      </w:pPr>
      <w:r w:rsidRPr="00EA0917">
        <w:rPr>
          <w:rFonts w:ascii="Cambria" w:hAnsi="Cambria" w:cs="Times New Roman"/>
          <w:b/>
          <w:bCs/>
          <w:i/>
          <w:iCs/>
          <w:sz w:val="24"/>
          <w:szCs w:val="24"/>
        </w:rPr>
        <w:t>2</w:t>
      </w:r>
      <w:r w:rsidRPr="00EA0917">
        <w:rPr>
          <w:rFonts w:ascii="Cambria" w:hAnsi="Cambria" w:cs="Times New Roman"/>
          <w:b/>
          <w:bCs/>
          <w:i/>
          <w:iCs/>
          <w:sz w:val="24"/>
          <w:szCs w:val="24"/>
        </w:rPr>
        <w:t>3</w:t>
      </w:r>
      <w:r w:rsidRPr="00EA0917">
        <w:rPr>
          <w:rFonts w:ascii="Cambria" w:hAnsi="Cambria" w:cs="Times New Roman"/>
          <w:b/>
          <w:bCs/>
          <w:i/>
          <w:iCs/>
          <w:sz w:val="24"/>
          <w:szCs w:val="24"/>
        </w:rPr>
        <w:t>. madde:</w:t>
      </w:r>
    </w:p>
    <w:p w14:paraId="2F7DD3C4" w14:textId="6E0BF0C3" w:rsidR="00797013" w:rsidRDefault="00797013" w:rsidP="00372E9D">
      <w:pPr>
        <w:spacing w:after="0" w:line="276" w:lineRule="auto"/>
        <w:ind w:firstLine="708"/>
        <w:jc w:val="both"/>
        <w:rPr>
          <w:rFonts w:ascii="Cambria" w:hAnsi="Cambria" w:cs="Times New Roman"/>
          <w:sz w:val="24"/>
          <w:szCs w:val="24"/>
        </w:rPr>
      </w:pPr>
      <w:r w:rsidRPr="00797013">
        <w:rPr>
          <w:rFonts w:ascii="Cambria" w:hAnsi="Cambria" w:cs="Times New Roman"/>
          <w:sz w:val="24"/>
          <w:szCs w:val="24"/>
        </w:rPr>
        <w:t>Danıştay 8. Daire 15.10.2015 tarih ve 2015/3582-8680 sayılı bozma sonrası iptal kararı nedeniyle</w:t>
      </w:r>
      <w:r>
        <w:rPr>
          <w:rFonts w:ascii="Cambria" w:hAnsi="Cambria" w:cs="Times New Roman"/>
          <w:sz w:val="24"/>
          <w:szCs w:val="24"/>
        </w:rPr>
        <w:t xml:space="preserve"> metinden çıkarılması gerekmektedir.</w:t>
      </w:r>
    </w:p>
    <w:p w14:paraId="5B204D3E" w14:textId="77777777" w:rsidR="00797013" w:rsidRDefault="00797013" w:rsidP="00372E9D">
      <w:pPr>
        <w:spacing w:after="0" w:line="276" w:lineRule="auto"/>
        <w:ind w:firstLine="708"/>
        <w:jc w:val="both"/>
        <w:rPr>
          <w:rFonts w:ascii="Cambria" w:hAnsi="Cambria" w:cs="Times New Roman"/>
          <w:sz w:val="24"/>
          <w:szCs w:val="24"/>
        </w:rPr>
      </w:pPr>
    </w:p>
    <w:p w14:paraId="15FDB014" w14:textId="71096872" w:rsidR="00797013" w:rsidRPr="00EA0917" w:rsidRDefault="00797013" w:rsidP="00EA0917">
      <w:pPr>
        <w:spacing w:after="0" w:line="276" w:lineRule="auto"/>
        <w:jc w:val="both"/>
        <w:rPr>
          <w:rFonts w:ascii="Cambria" w:hAnsi="Cambria" w:cs="Times New Roman"/>
          <w:i/>
          <w:iCs/>
          <w:sz w:val="24"/>
          <w:szCs w:val="24"/>
        </w:rPr>
      </w:pPr>
      <w:r w:rsidRPr="00EA0917">
        <w:rPr>
          <w:rFonts w:ascii="Cambria" w:hAnsi="Cambria" w:cs="Times New Roman"/>
          <w:b/>
          <w:bCs/>
          <w:i/>
          <w:iCs/>
          <w:sz w:val="24"/>
          <w:szCs w:val="24"/>
        </w:rPr>
        <w:t>2</w:t>
      </w:r>
      <w:r w:rsidRPr="00EA0917">
        <w:rPr>
          <w:rFonts w:ascii="Cambria" w:hAnsi="Cambria" w:cs="Times New Roman"/>
          <w:b/>
          <w:bCs/>
          <w:i/>
          <w:iCs/>
          <w:sz w:val="24"/>
          <w:szCs w:val="24"/>
        </w:rPr>
        <w:t>7</w:t>
      </w:r>
      <w:r w:rsidRPr="00EA0917">
        <w:rPr>
          <w:rFonts w:ascii="Cambria" w:hAnsi="Cambria" w:cs="Times New Roman"/>
          <w:b/>
          <w:bCs/>
          <w:i/>
          <w:iCs/>
          <w:sz w:val="24"/>
          <w:szCs w:val="24"/>
        </w:rPr>
        <w:t>. madde</w:t>
      </w:r>
      <w:r w:rsidRPr="00EA0917">
        <w:rPr>
          <w:rFonts w:ascii="Cambria" w:hAnsi="Cambria" w:cs="Times New Roman"/>
          <w:b/>
          <w:bCs/>
          <w:i/>
          <w:iCs/>
          <w:sz w:val="24"/>
          <w:szCs w:val="24"/>
        </w:rPr>
        <w:t>nin ikinci fıkrası</w:t>
      </w:r>
      <w:r w:rsidRPr="00EA0917">
        <w:rPr>
          <w:rFonts w:ascii="Cambria" w:hAnsi="Cambria" w:cs="Times New Roman"/>
          <w:b/>
          <w:bCs/>
          <w:i/>
          <w:iCs/>
          <w:sz w:val="24"/>
          <w:szCs w:val="24"/>
        </w:rPr>
        <w:t>:</w:t>
      </w:r>
    </w:p>
    <w:p w14:paraId="23D56B49" w14:textId="334950B4" w:rsidR="00797013" w:rsidRDefault="00797013" w:rsidP="00372E9D">
      <w:pPr>
        <w:spacing w:after="0" w:line="276" w:lineRule="auto"/>
        <w:ind w:firstLine="708"/>
        <w:jc w:val="both"/>
        <w:rPr>
          <w:rFonts w:ascii="Cambria" w:hAnsi="Cambria" w:cs="Times New Roman"/>
          <w:sz w:val="24"/>
          <w:szCs w:val="24"/>
        </w:rPr>
      </w:pPr>
      <w:r w:rsidRPr="00797013">
        <w:rPr>
          <w:rFonts w:ascii="Cambria" w:hAnsi="Cambria" w:cs="Times New Roman"/>
          <w:sz w:val="24"/>
          <w:szCs w:val="24"/>
        </w:rPr>
        <w:t>Danıştay 8. Daire 17.01.2017 tarih ve 2016/12242E. 2017/31K. sayılı bozma sonrası iptal kararı ile ilk cümle iptal edilmiştir, ikinci cümle de iptal edilen düzenleme ile ilişkili olduğu için tümüyle kaldırılması gerek</w:t>
      </w:r>
      <w:r>
        <w:rPr>
          <w:rFonts w:ascii="Cambria" w:hAnsi="Cambria" w:cs="Times New Roman"/>
          <w:sz w:val="24"/>
          <w:szCs w:val="24"/>
        </w:rPr>
        <w:t>mektedir.</w:t>
      </w:r>
    </w:p>
    <w:p w14:paraId="1EA9DF43" w14:textId="77777777" w:rsidR="00797013" w:rsidRDefault="00797013" w:rsidP="00372E9D">
      <w:pPr>
        <w:spacing w:after="0" w:line="276" w:lineRule="auto"/>
        <w:ind w:firstLine="708"/>
        <w:jc w:val="both"/>
        <w:rPr>
          <w:rFonts w:ascii="Cambria" w:hAnsi="Cambria" w:cs="Times New Roman"/>
          <w:sz w:val="24"/>
          <w:szCs w:val="24"/>
        </w:rPr>
      </w:pPr>
    </w:p>
    <w:p w14:paraId="78DE20F7" w14:textId="10F8CF88" w:rsidR="00797013" w:rsidRPr="00EA0917" w:rsidRDefault="00797013" w:rsidP="00EA0917">
      <w:pPr>
        <w:spacing w:after="0" w:line="276" w:lineRule="auto"/>
        <w:jc w:val="both"/>
        <w:rPr>
          <w:rFonts w:ascii="Cambria" w:hAnsi="Cambria" w:cs="Times New Roman"/>
          <w:b/>
          <w:bCs/>
          <w:i/>
          <w:iCs/>
          <w:sz w:val="24"/>
          <w:szCs w:val="24"/>
        </w:rPr>
      </w:pPr>
      <w:r w:rsidRPr="00EA0917">
        <w:rPr>
          <w:rFonts w:ascii="Cambria" w:hAnsi="Cambria" w:cs="Times New Roman"/>
          <w:b/>
          <w:bCs/>
          <w:i/>
          <w:iCs/>
          <w:sz w:val="24"/>
          <w:szCs w:val="24"/>
        </w:rPr>
        <w:t>28. madde:</w:t>
      </w:r>
    </w:p>
    <w:p w14:paraId="6EC7AD1E" w14:textId="77777777" w:rsidR="00986C83" w:rsidRDefault="00986C83"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Kabul edildiği dönemde </w:t>
      </w:r>
      <w:r w:rsidR="00797013">
        <w:rPr>
          <w:rFonts w:ascii="Cambria" w:hAnsi="Cambria" w:cs="Times New Roman"/>
          <w:sz w:val="24"/>
          <w:szCs w:val="24"/>
        </w:rPr>
        <w:t xml:space="preserve">Meslek Kuralları içerisinde </w:t>
      </w:r>
      <w:r>
        <w:rPr>
          <w:rFonts w:ascii="Cambria" w:hAnsi="Cambria" w:cs="Times New Roman"/>
          <w:sz w:val="24"/>
          <w:szCs w:val="24"/>
        </w:rPr>
        <w:t>meslektaşlık bilincini, meslektaşlar arası dayanışmayı ve meslek örgütüyle bağları güçlendirme amacı güttüğü anlaşılan düzenleme, artan avukat sayısı, iş yükü vb. nedenlerle artık hiçbir şekilde uygulanmamaktadır.</w:t>
      </w:r>
    </w:p>
    <w:p w14:paraId="0197B144" w14:textId="77777777" w:rsidR="00986C83" w:rsidRDefault="00986C83" w:rsidP="00372E9D">
      <w:pPr>
        <w:spacing w:after="0" w:line="276" w:lineRule="auto"/>
        <w:ind w:firstLine="708"/>
        <w:jc w:val="both"/>
        <w:rPr>
          <w:rFonts w:ascii="Cambria" w:hAnsi="Cambria" w:cs="Times New Roman"/>
          <w:sz w:val="24"/>
          <w:szCs w:val="24"/>
        </w:rPr>
      </w:pPr>
    </w:p>
    <w:p w14:paraId="2BD22536" w14:textId="13B74D8F" w:rsidR="00797013" w:rsidRDefault="00986C83"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Düzenlemenin özel bir yükümlülük getirmediği “… avukat… </w:t>
      </w:r>
      <w:r w:rsidRPr="00986C83">
        <w:rPr>
          <w:rFonts w:ascii="Cambria" w:hAnsi="Cambria" w:cs="Times New Roman"/>
          <w:sz w:val="24"/>
          <w:szCs w:val="24"/>
        </w:rPr>
        <w:t>Baro Başkanı’na nezaket ziyaretinde bulunmaya gayret eder</w:t>
      </w:r>
      <w:r>
        <w:rPr>
          <w:rFonts w:ascii="Cambria" w:hAnsi="Cambria" w:cs="Times New Roman"/>
          <w:sz w:val="24"/>
          <w:szCs w:val="24"/>
        </w:rPr>
        <w:t>”</w:t>
      </w:r>
      <w:r w:rsidRPr="00986C83">
        <w:rPr>
          <w:rFonts w:ascii="Cambria" w:hAnsi="Cambria" w:cs="Times New Roman"/>
          <w:sz w:val="24"/>
          <w:szCs w:val="24"/>
        </w:rPr>
        <w:t xml:space="preserve"> </w:t>
      </w:r>
      <w:r>
        <w:rPr>
          <w:rFonts w:ascii="Cambria" w:hAnsi="Cambria" w:cs="Times New Roman"/>
          <w:sz w:val="24"/>
          <w:szCs w:val="24"/>
        </w:rPr>
        <w:t xml:space="preserve">sembolik anlamı olduğu düşünülse bile, çoğu zaman istihzayla anılan, bu anlamda baroların, baro başkanlarının ve mesleğin itibarını koruma amacına hizmet etmeyen, daha ziyade Meslek </w:t>
      </w:r>
      <w:proofErr w:type="spellStart"/>
      <w:r>
        <w:rPr>
          <w:rFonts w:ascii="Cambria" w:hAnsi="Cambria" w:cs="Times New Roman"/>
          <w:sz w:val="24"/>
          <w:szCs w:val="24"/>
        </w:rPr>
        <w:t>Kuralları’nın</w:t>
      </w:r>
      <w:proofErr w:type="spellEnd"/>
      <w:r>
        <w:rPr>
          <w:rFonts w:ascii="Cambria" w:hAnsi="Cambria" w:cs="Times New Roman"/>
          <w:sz w:val="24"/>
          <w:szCs w:val="24"/>
        </w:rPr>
        <w:t xml:space="preserve"> demodeliğini ve uygulanmayabileceğini gösteren bu düzenlemenin kaldırılması önerilmiştir.</w:t>
      </w:r>
    </w:p>
    <w:p w14:paraId="7A2717F3" w14:textId="48CEBD89" w:rsidR="00986C83" w:rsidRDefault="00986C83" w:rsidP="00372E9D">
      <w:pPr>
        <w:spacing w:after="0" w:line="276" w:lineRule="auto"/>
        <w:ind w:firstLine="708"/>
        <w:jc w:val="both"/>
        <w:rPr>
          <w:rFonts w:ascii="Cambria" w:hAnsi="Cambria" w:cs="Times New Roman"/>
          <w:sz w:val="24"/>
          <w:szCs w:val="24"/>
        </w:rPr>
      </w:pPr>
    </w:p>
    <w:p w14:paraId="3E4A1F24" w14:textId="7910781C" w:rsidR="00986C83" w:rsidRDefault="00986C83"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Söz konusu madde Meslek </w:t>
      </w:r>
      <w:proofErr w:type="spellStart"/>
      <w:r>
        <w:rPr>
          <w:rFonts w:ascii="Cambria" w:hAnsi="Cambria" w:cs="Times New Roman"/>
          <w:sz w:val="24"/>
          <w:szCs w:val="24"/>
        </w:rPr>
        <w:t>Kuralları’nda</w:t>
      </w:r>
      <w:proofErr w:type="spellEnd"/>
      <w:r>
        <w:rPr>
          <w:rFonts w:ascii="Cambria" w:hAnsi="Cambria" w:cs="Times New Roman"/>
          <w:sz w:val="24"/>
          <w:szCs w:val="24"/>
        </w:rPr>
        <w:t xml:space="preserve"> “</w:t>
      </w:r>
      <w:r w:rsidRPr="00986C83">
        <w:rPr>
          <w:rFonts w:ascii="Cambria" w:hAnsi="Cambria" w:cs="Times New Roman"/>
          <w:sz w:val="24"/>
          <w:szCs w:val="24"/>
        </w:rPr>
        <w:t>III. Meslektaşlar Arası Dayanışma ve İlişkiler</w:t>
      </w:r>
      <w:r>
        <w:rPr>
          <w:rFonts w:ascii="Cambria" w:hAnsi="Cambria" w:cs="Times New Roman"/>
          <w:sz w:val="24"/>
          <w:szCs w:val="24"/>
        </w:rPr>
        <w:t xml:space="preserve">” başlığı altında yer almaktadır. Bu başlık altında acil olarak düzenlenmesi </w:t>
      </w:r>
      <w:r>
        <w:rPr>
          <w:rFonts w:ascii="Cambria" w:hAnsi="Cambria" w:cs="Times New Roman"/>
          <w:sz w:val="24"/>
          <w:szCs w:val="24"/>
        </w:rPr>
        <w:lastRenderedPageBreak/>
        <w:t>gerektiği düşünülen yeni bir konuya bu madde altında yer verilebileceği düşünülm</w:t>
      </w:r>
      <w:r w:rsidR="00AC1600">
        <w:rPr>
          <w:rFonts w:ascii="Cambria" w:hAnsi="Cambria" w:cs="Times New Roman"/>
          <w:sz w:val="24"/>
          <w:szCs w:val="24"/>
        </w:rPr>
        <w:t>ektedir.</w:t>
      </w:r>
    </w:p>
    <w:p w14:paraId="07DCB4F3" w14:textId="39167B9C" w:rsidR="00AC1600" w:rsidRDefault="00AC1600" w:rsidP="00372E9D">
      <w:pPr>
        <w:spacing w:after="0" w:line="276" w:lineRule="auto"/>
        <w:ind w:firstLine="708"/>
        <w:jc w:val="both"/>
        <w:rPr>
          <w:rFonts w:ascii="Cambria" w:hAnsi="Cambria" w:cs="Times New Roman"/>
          <w:sz w:val="24"/>
          <w:szCs w:val="24"/>
        </w:rPr>
      </w:pPr>
    </w:p>
    <w:p w14:paraId="2E90E564" w14:textId="1B9B4A7C" w:rsidR="00AC1600" w:rsidRDefault="00AC1600"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Meslek </w:t>
      </w:r>
      <w:proofErr w:type="spellStart"/>
      <w:r>
        <w:rPr>
          <w:rFonts w:ascii="Cambria" w:hAnsi="Cambria" w:cs="Times New Roman"/>
          <w:sz w:val="24"/>
          <w:szCs w:val="24"/>
        </w:rPr>
        <w:t>Kuralları’nda</w:t>
      </w:r>
      <w:proofErr w:type="spellEnd"/>
      <w:r>
        <w:rPr>
          <w:rFonts w:ascii="Cambria" w:hAnsi="Cambria" w:cs="Times New Roman"/>
          <w:sz w:val="24"/>
          <w:szCs w:val="24"/>
        </w:rPr>
        <w:t xml:space="preserve"> bağımsız, serbest çalışan avukat ile kendisine bağlı çalışan avukat arasındaki ilişki konusunda özel bir ilke yer almamaktadır. Meslek </w:t>
      </w:r>
      <w:proofErr w:type="spellStart"/>
      <w:r>
        <w:rPr>
          <w:rFonts w:ascii="Cambria" w:hAnsi="Cambria" w:cs="Times New Roman"/>
          <w:sz w:val="24"/>
          <w:szCs w:val="24"/>
        </w:rPr>
        <w:t>Kuralları’nın</w:t>
      </w:r>
      <w:proofErr w:type="spellEnd"/>
      <w:r>
        <w:rPr>
          <w:rFonts w:ascii="Cambria" w:hAnsi="Cambria" w:cs="Times New Roman"/>
          <w:sz w:val="24"/>
          <w:szCs w:val="24"/>
        </w:rPr>
        <w:t xml:space="preserve"> kabul edildiği dönemde özel bir düzenleme ihtiyacı bulunmayan bu alan, günümüzde özellikle büyük şehirlerde, bağlı çalışan avukat sayısının büyük bir ağırlık kazanması nedeniyle özel bir düzenlemeyi gerektirir hâle getirmiştir. </w:t>
      </w:r>
    </w:p>
    <w:p w14:paraId="2F853204" w14:textId="23DC9B6C" w:rsidR="00AC1600" w:rsidRDefault="00AC1600" w:rsidP="00372E9D">
      <w:pPr>
        <w:spacing w:after="0" w:line="276" w:lineRule="auto"/>
        <w:ind w:firstLine="708"/>
        <w:jc w:val="both"/>
        <w:rPr>
          <w:rFonts w:ascii="Cambria" w:hAnsi="Cambria" w:cs="Times New Roman"/>
          <w:sz w:val="24"/>
          <w:szCs w:val="24"/>
        </w:rPr>
      </w:pPr>
    </w:p>
    <w:p w14:paraId="61433B26" w14:textId="220D268B" w:rsidR="00AC1600" w:rsidRDefault="00AC1600"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Türkiye Barolar Birliği, bağlı çalışan avukatların özellikle ekonomik sorunlarına ilişkin olarak daha evvel çeşitli düzenlemeler yapmaya çalışmış ancak her seferinde yargı kararlarıyla bu düzenlemeler iptal edilmiştir. Yargı kararlarında özellikle ücret ve sözleşmenin şekli konusunda kanuni düzenleme ihtiyacına gönderme yapılmaktadır. Bu çerçevede, yargı kararlarında </w:t>
      </w:r>
      <w:proofErr w:type="spellStart"/>
      <w:r>
        <w:rPr>
          <w:rFonts w:ascii="Cambria" w:hAnsi="Cambria" w:cs="Times New Roman"/>
          <w:sz w:val="24"/>
          <w:szCs w:val="24"/>
        </w:rPr>
        <w:t>defaatle</w:t>
      </w:r>
      <w:proofErr w:type="spellEnd"/>
      <w:r>
        <w:rPr>
          <w:rFonts w:ascii="Cambria" w:hAnsi="Cambria" w:cs="Times New Roman"/>
          <w:sz w:val="24"/>
          <w:szCs w:val="24"/>
        </w:rPr>
        <w:t xml:space="preserve"> ifade olunduğu üzere bu hususlarda düzenleme yapma yetkisi münhasıran kanun koyucudadır.</w:t>
      </w:r>
    </w:p>
    <w:p w14:paraId="6D8C55AB" w14:textId="3BBF83A6" w:rsidR="00AC1600" w:rsidRDefault="00AC1600" w:rsidP="00372E9D">
      <w:pPr>
        <w:spacing w:after="0" w:line="276" w:lineRule="auto"/>
        <w:ind w:firstLine="708"/>
        <w:jc w:val="both"/>
        <w:rPr>
          <w:rFonts w:ascii="Cambria" w:hAnsi="Cambria" w:cs="Times New Roman"/>
          <w:sz w:val="24"/>
          <w:szCs w:val="24"/>
        </w:rPr>
      </w:pPr>
    </w:p>
    <w:p w14:paraId="3D2A3AF7" w14:textId="55E1E3CC" w:rsidR="00AC1600" w:rsidRDefault="00AC1600"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Öte yandan, avukatlar ile bağlı çalışan avukatlar arasındaki ilişkinin mesleki boyutu, Türkiye Barolar Birliği Genel Kurulu tarafından kabul edilen Meslek Kuralları ile düzenlenebilir. Bu nedenle, meslektaşlar arasında farklı uygulama sorunları yaşanan bu alanla ilişkili olarak, mesleki niteliğe vurgu yapan acil düzenleme ihtiyacı karşılanmaya çalışılmıştır.</w:t>
      </w:r>
    </w:p>
    <w:p w14:paraId="55ECFA40" w14:textId="77777777" w:rsidR="00AC1600" w:rsidRDefault="00AC1600" w:rsidP="00372E9D">
      <w:pPr>
        <w:spacing w:after="0" w:line="276" w:lineRule="auto"/>
        <w:ind w:firstLine="708"/>
        <w:jc w:val="both"/>
        <w:rPr>
          <w:rFonts w:ascii="Cambria" w:hAnsi="Cambria" w:cs="Times New Roman"/>
          <w:sz w:val="24"/>
          <w:szCs w:val="24"/>
        </w:rPr>
      </w:pPr>
    </w:p>
    <w:p w14:paraId="384D1158" w14:textId="343E6076" w:rsidR="00AC1600" w:rsidRPr="00EA0917" w:rsidRDefault="00AC1600" w:rsidP="00EA0917">
      <w:pPr>
        <w:spacing w:after="0" w:line="276" w:lineRule="auto"/>
        <w:jc w:val="both"/>
        <w:rPr>
          <w:rFonts w:ascii="Cambria" w:hAnsi="Cambria" w:cs="Times New Roman"/>
          <w:i/>
          <w:iCs/>
          <w:sz w:val="24"/>
          <w:szCs w:val="24"/>
        </w:rPr>
      </w:pPr>
      <w:r w:rsidRPr="00EA0917">
        <w:rPr>
          <w:rFonts w:ascii="Cambria" w:hAnsi="Cambria" w:cs="Times New Roman"/>
          <w:b/>
          <w:bCs/>
          <w:i/>
          <w:iCs/>
          <w:sz w:val="24"/>
          <w:szCs w:val="24"/>
        </w:rPr>
        <w:t>32</w:t>
      </w:r>
      <w:r w:rsidRPr="00EA0917">
        <w:rPr>
          <w:rFonts w:ascii="Cambria" w:hAnsi="Cambria" w:cs="Times New Roman"/>
          <w:b/>
          <w:bCs/>
          <w:i/>
          <w:iCs/>
          <w:sz w:val="24"/>
          <w:szCs w:val="24"/>
        </w:rPr>
        <w:t>. madde:</w:t>
      </w:r>
    </w:p>
    <w:p w14:paraId="179F508D" w14:textId="59988834" w:rsidR="00AC1600" w:rsidRDefault="00AE2EDB"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UYAP uygulamasının olmadığı dönemden kalan, her belgeden iki nüsha hazırlama şeklindeki zorunluluktan kaynaklanan düzenlemenin, günümüz koşullarına uygun hâle getirilmesi amaçlanmıştır.</w:t>
      </w:r>
    </w:p>
    <w:p w14:paraId="4BAE1B1E" w14:textId="77777777" w:rsidR="00AE2EDB" w:rsidRDefault="00AE2EDB" w:rsidP="00372E9D">
      <w:pPr>
        <w:spacing w:after="0" w:line="276" w:lineRule="auto"/>
        <w:ind w:firstLine="708"/>
        <w:jc w:val="both"/>
        <w:rPr>
          <w:rFonts w:ascii="Cambria" w:hAnsi="Cambria" w:cs="Times New Roman"/>
          <w:sz w:val="24"/>
          <w:szCs w:val="24"/>
        </w:rPr>
      </w:pPr>
    </w:p>
    <w:p w14:paraId="43D8B260" w14:textId="5807505A" w:rsidR="00AC1600" w:rsidRPr="00EA0917" w:rsidRDefault="00AE2EDB" w:rsidP="00EA0917">
      <w:pPr>
        <w:spacing w:after="0" w:line="276" w:lineRule="auto"/>
        <w:jc w:val="both"/>
        <w:rPr>
          <w:rFonts w:ascii="Cambria" w:hAnsi="Cambria" w:cs="Times New Roman"/>
          <w:i/>
          <w:iCs/>
          <w:sz w:val="24"/>
          <w:szCs w:val="24"/>
        </w:rPr>
      </w:pPr>
      <w:r w:rsidRPr="00EA0917">
        <w:rPr>
          <w:rFonts w:ascii="Cambria" w:hAnsi="Cambria" w:cs="Times New Roman"/>
          <w:b/>
          <w:bCs/>
          <w:i/>
          <w:iCs/>
          <w:sz w:val="24"/>
          <w:szCs w:val="24"/>
        </w:rPr>
        <w:t>3</w:t>
      </w:r>
      <w:r w:rsidRPr="00EA0917">
        <w:rPr>
          <w:rFonts w:ascii="Cambria" w:hAnsi="Cambria" w:cs="Times New Roman"/>
          <w:b/>
          <w:bCs/>
          <w:i/>
          <w:iCs/>
          <w:sz w:val="24"/>
          <w:szCs w:val="24"/>
        </w:rPr>
        <w:t>3</w:t>
      </w:r>
      <w:r w:rsidRPr="00EA0917">
        <w:rPr>
          <w:rFonts w:ascii="Cambria" w:hAnsi="Cambria" w:cs="Times New Roman"/>
          <w:b/>
          <w:bCs/>
          <w:i/>
          <w:iCs/>
          <w:sz w:val="24"/>
          <w:szCs w:val="24"/>
        </w:rPr>
        <w:t>. madde:</w:t>
      </w:r>
    </w:p>
    <w:p w14:paraId="68077659" w14:textId="2FB2A955" w:rsidR="00AE2EDB" w:rsidRDefault="00AE2EDB"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Stajyer avukatlarla yapılan görüşmelerde en çok dile getirilen yakınmalardan biri olan, staj eğitim programlarına katılıma engel nitelikteki ofis görevlendirmelerinin yapılamayacağı konusu Meslek </w:t>
      </w:r>
      <w:proofErr w:type="spellStart"/>
      <w:r>
        <w:rPr>
          <w:rFonts w:ascii="Cambria" w:hAnsi="Cambria" w:cs="Times New Roman"/>
          <w:sz w:val="24"/>
          <w:szCs w:val="24"/>
        </w:rPr>
        <w:t>Kuralları’nda</w:t>
      </w:r>
      <w:proofErr w:type="spellEnd"/>
      <w:r>
        <w:rPr>
          <w:rFonts w:ascii="Cambria" w:hAnsi="Cambria" w:cs="Times New Roman"/>
          <w:sz w:val="24"/>
          <w:szCs w:val="24"/>
        </w:rPr>
        <w:t xml:space="preserve"> yer verilmek suretiyle, mesleki bir gereklilik olarak ifade edilmektedir. Benzer bir düzenleme Avukatlık Kanunu’nda da yer almakta olup, Kanun’a aykırı bir durum söz konusu değildir. Yalnızca, özellikle Avukatlık Kanunu’nda yapılan değişiklikle stajyer avukatların bir işte çalışma yasağının kaldırılmasıyla ortaya çıkan “stajın içeriğinin boşaltılması” eleştirileri karşısında, staj eğitimine verilen önem artırılmaya çalışılırken, Meslek </w:t>
      </w:r>
      <w:proofErr w:type="spellStart"/>
      <w:r>
        <w:rPr>
          <w:rFonts w:ascii="Cambria" w:hAnsi="Cambria" w:cs="Times New Roman"/>
          <w:sz w:val="24"/>
          <w:szCs w:val="24"/>
        </w:rPr>
        <w:t>Kuralları’nda</w:t>
      </w:r>
      <w:proofErr w:type="spellEnd"/>
      <w:r>
        <w:rPr>
          <w:rFonts w:ascii="Cambria" w:hAnsi="Cambria" w:cs="Times New Roman"/>
          <w:sz w:val="24"/>
          <w:szCs w:val="24"/>
        </w:rPr>
        <w:t xml:space="preserve"> yapılan düzenlemeyle avukatlık mesleği için avukatlık stajının öneminin altı bir kez daha çizilmektedir.</w:t>
      </w:r>
    </w:p>
    <w:p w14:paraId="7416E7DC" w14:textId="77777777" w:rsidR="00AE2EDB" w:rsidRDefault="00AE2EDB" w:rsidP="00372E9D">
      <w:pPr>
        <w:spacing w:after="0" w:line="276" w:lineRule="auto"/>
        <w:ind w:firstLine="708"/>
        <w:jc w:val="both"/>
        <w:rPr>
          <w:rFonts w:ascii="Cambria" w:hAnsi="Cambria" w:cs="Times New Roman"/>
          <w:sz w:val="24"/>
          <w:szCs w:val="24"/>
        </w:rPr>
      </w:pPr>
    </w:p>
    <w:p w14:paraId="6F53992F" w14:textId="2BA28375" w:rsidR="00AE2EDB" w:rsidRPr="00EA0917" w:rsidRDefault="00AE2EDB" w:rsidP="00EA0917">
      <w:pPr>
        <w:spacing w:after="0" w:line="276" w:lineRule="auto"/>
        <w:jc w:val="both"/>
        <w:rPr>
          <w:rFonts w:ascii="Cambria" w:hAnsi="Cambria" w:cs="Times New Roman"/>
          <w:i/>
          <w:iCs/>
          <w:sz w:val="24"/>
          <w:szCs w:val="24"/>
        </w:rPr>
      </w:pPr>
      <w:r w:rsidRPr="00EA0917">
        <w:rPr>
          <w:rFonts w:ascii="Cambria" w:hAnsi="Cambria" w:cs="Times New Roman"/>
          <w:b/>
          <w:bCs/>
          <w:i/>
          <w:iCs/>
          <w:sz w:val="24"/>
          <w:szCs w:val="24"/>
        </w:rPr>
        <w:t>47</w:t>
      </w:r>
      <w:r w:rsidRPr="00EA0917">
        <w:rPr>
          <w:rFonts w:ascii="Cambria" w:hAnsi="Cambria" w:cs="Times New Roman"/>
          <w:b/>
          <w:bCs/>
          <w:i/>
          <w:iCs/>
          <w:sz w:val="24"/>
          <w:szCs w:val="24"/>
        </w:rPr>
        <w:t>. madde:</w:t>
      </w:r>
    </w:p>
    <w:p w14:paraId="33550BA7" w14:textId="5FAC48A7" w:rsidR="00AE2EDB" w:rsidRDefault="00AE2EDB"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 xml:space="preserve">Uygulaması olmayan, avukat ile müvekkil arasındaki ilişkinin </w:t>
      </w:r>
      <w:proofErr w:type="spellStart"/>
      <w:r>
        <w:rPr>
          <w:rFonts w:ascii="Cambria" w:hAnsi="Cambria" w:cs="Times New Roman"/>
          <w:sz w:val="24"/>
          <w:szCs w:val="24"/>
        </w:rPr>
        <w:t>KVKK’ya</w:t>
      </w:r>
      <w:proofErr w:type="spellEnd"/>
      <w:r>
        <w:rPr>
          <w:rFonts w:ascii="Cambria" w:hAnsi="Cambria" w:cs="Times New Roman"/>
          <w:sz w:val="24"/>
          <w:szCs w:val="24"/>
        </w:rPr>
        <w:t xml:space="preserve"> aykırı olabilecek ve mahkemeye erişim hakkının kullanılması için bir sınırlama getirecek nitelikteki düzenlemenin tümüyle kaldırılması önerilmektedir.</w:t>
      </w:r>
    </w:p>
    <w:p w14:paraId="6F6C1B63" w14:textId="77777777" w:rsidR="00AE2EDB" w:rsidRDefault="00AE2EDB" w:rsidP="00372E9D">
      <w:pPr>
        <w:spacing w:after="0" w:line="276" w:lineRule="auto"/>
        <w:ind w:firstLine="708"/>
        <w:jc w:val="both"/>
        <w:rPr>
          <w:rFonts w:ascii="Cambria" w:hAnsi="Cambria" w:cs="Times New Roman"/>
          <w:sz w:val="24"/>
          <w:szCs w:val="24"/>
        </w:rPr>
      </w:pPr>
    </w:p>
    <w:p w14:paraId="73DF7C31" w14:textId="1499F586" w:rsidR="00AE2EDB" w:rsidRPr="00EA0917" w:rsidRDefault="00AE2EDB" w:rsidP="00EA0917">
      <w:pPr>
        <w:spacing w:after="0" w:line="276" w:lineRule="auto"/>
        <w:jc w:val="both"/>
        <w:rPr>
          <w:rFonts w:ascii="Cambria" w:hAnsi="Cambria" w:cs="Times New Roman"/>
          <w:i/>
          <w:iCs/>
          <w:sz w:val="24"/>
          <w:szCs w:val="24"/>
        </w:rPr>
      </w:pPr>
      <w:r w:rsidRPr="00EA0917">
        <w:rPr>
          <w:rFonts w:ascii="Cambria" w:hAnsi="Cambria" w:cs="Times New Roman"/>
          <w:b/>
          <w:bCs/>
          <w:i/>
          <w:iCs/>
          <w:sz w:val="24"/>
          <w:szCs w:val="24"/>
        </w:rPr>
        <w:t>48</w:t>
      </w:r>
      <w:r w:rsidRPr="00EA0917">
        <w:rPr>
          <w:rFonts w:ascii="Cambria" w:hAnsi="Cambria" w:cs="Times New Roman"/>
          <w:b/>
          <w:bCs/>
          <w:i/>
          <w:iCs/>
          <w:sz w:val="24"/>
          <w:szCs w:val="24"/>
        </w:rPr>
        <w:t>. madde:</w:t>
      </w:r>
    </w:p>
    <w:p w14:paraId="0D82529B" w14:textId="6085CB6C" w:rsidR="00AE2EDB" w:rsidRDefault="00AE2EDB" w:rsidP="00372E9D">
      <w:pPr>
        <w:spacing w:after="0" w:line="276" w:lineRule="auto"/>
        <w:ind w:firstLine="708"/>
        <w:jc w:val="both"/>
        <w:rPr>
          <w:rFonts w:ascii="Cambria" w:hAnsi="Cambria" w:cs="Times New Roman"/>
          <w:sz w:val="24"/>
          <w:szCs w:val="24"/>
        </w:rPr>
      </w:pPr>
      <w:r>
        <w:rPr>
          <w:rFonts w:ascii="Cambria" w:hAnsi="Cambria" w:cs="Times New Roman"/>
          <w:sz w:val="24"/>
          <w:szCs w:val="24"/>
        </w:rPr>
        <w:t>İl Barolarındaki seçilmiş organlarda yer alanların Türkiye Barolar Birliği nezdindeki seçilmiş organlarda yer alamamasına ilişkin düzenlemenin önceki halinde yer almayan “Denetleme” organı da bu kapsama alınmıştır.</w:t>
      </w:r>
    </w:p>
    <w:p w14:paraId="1EAFE110" w14:textId="2B5B3EC8" w:rsidR="009A2C8A" w:rsidRPr="009B3148" w:rsidRDefault="009A2C8A" w:rsidP="00AE2EDB">
      <w:pPr>
        <w:spacing w:after="0" w:line="276" w:lineRule="auto"/>
        <w:jc w:val="both"/>
        <w:rPr>
          <w:rFonts w:ascii="Cambria" w:hAnsi="Cambria" w:cs="Times New Roman"/>
          <w:sz w:val="24"/>
          <w:szCs w:val="24"/>
        </w:rPr>
      </w:pPr>
    </w:p>
    <w:sectPr w:rsidR="009A2C8A" w:rsidRPr="009B3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291F"/>
    <w:multiLevelType w:val="hybridMultilevel"/>
    <w:tmpl w:val="0C5A492A"/>
    <w:lvl w:ilvl="0" w:tplc="EACAE2A2">
      <w:start w:val="33"/>
      <w:numFmt w:val="bullet"/>
      <w:lvlText w:val="-"/>
      <w:lvlJc w:val="left"/>
      <w:pPr>
        <w:ind w:left="1068" w:hanging="360"/>
      </w:pPr>
      <w:rPr>
        <w:rFonts w:ascii="Cambria" w:eastAsiaTheme="minorHAnsi" w:hAnsi="Cambria"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23739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3A"/>
    <w:rsid w:val="000338D2"/>
    <w:rsid w:val="000C17DB"/>
    <w:rsid w:val="000E4779"/>
    <w:rsid w:val="00140F89"/>
    <w:rsid w:val="00160513"/>
    <w:rsid w:val="00166FF4"/>
    <w:rsid w:val="00271926"/>
    <w:rsid w:val="002E0CC5"/>
    <w:rsid w:val="00304C6E"/>
    <w:rsid w:val="00340D96"/>
    <w:rsid w:val="00372E9D"/>
    <w:rsid w:val="00377441"/>
    <w:rsid w:val="0040693B"/>
    <w:rsid w:val="00467A42"/>
    <w:rsid w:val="00485253"/>
    <w:rsid w:val="00490FE3"/>
    <w:rsid w:val="00524872"/>
    <w:rsid w:val="00564672"/>
    <w:rsid w:val="005B503A"/>
    <w:rsid w:val="005F1F5E"/>
    <w:rsid w:val="0061712F"/>
    <w:rsid w:val="0063507A"/>
    <w:rsid w:val="006E6146"/>
    <w:rsid w:val="00797013"/>
    <w:rsid w:val="008727B6"/>
    <w:rsid w:val="008F4FFB"/>
    <w:rsid w:val="00986C83"/>
    <w:rsid w:val="009A2C8A"/>
    <w:rsid w:val="009B3148"/>
    <w:rsid w:val="00AB5720"/>
    <w:rsid w:val="00AC1600"/>
    <w:rsid w:val="00AE2EDB"/>
    <w:rsid w:val="00B5103A"/>
    <w:rsid w:val="00B60961"/>
    <w:rsid w:val="00B73C6F"/>
    <w:rsid w:val="00E34B4A"/>
    <w:rsid w:val="00EA0917"/>
    <w:rsid w:val="00F11941"/>
    <w:rsid w:val="00F12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3A0A"/>
  <w15:chartTrackingRefBased/>
  <w15:docId w15:val="{D9A1F645-BA28-4C7F-AFE6-E511007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4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1524</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Seray ŞENFER</dc:creator>
  <cp:keywords/>
  <dc:description/>
  <cp:lastModifiedBy>Kasım Akbaş</cp:lastModifiedBy>
  <cp:revision>4</cp:revision>
  <cp:lastPrinted>2022-07-05T17:43:00Z</cp:lastPrinted>
  <dcterms:created xsi:type="dcterms:W3CDTF">2022-11-17T12:44:00Z</dcterms:created>
  <dcterms:modified xsi:type="dcterms:W3CDTF">2022-11-17T12:51:00Z</dcterms:modified>
</cp:coreProperties>
</file>