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CF42" w14:textId="0DB8DB38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AAÜT ve CMK </w:t>
      </w:r>
      <w:proofErr w:type="gramStart"/>
      <w:r w:rsidRPr="00AC1469">
        <w:rPr>
          <w:rFonts w:ascii="Arial" w:hAnsi="Arial" w:cs="Arial"/>
          <w:sz w:val="24"/>
          <w:szCs w:val="24"/>
        </w:rPr>
        <w:t>ÜCRETLERİ</w:t>
      </w:r>
      <w:r>
        <w:rPr>
          <w:rFonts w:ascii="Arial" w:hAnsi="Arial" w:cs="Arial"/>
          <w:sz w:val="24"/>
          <w:szCs w:val="24"/>
        </w:rPr>
        <w:t xml:space="preserve">NİN </w:t>
      </w:r>
      <w:r w:rsidRPr="00AC1469">
        <w:rPr>
          <w:rFonts w:ascii="Arial" w:hAnsi="Arial" w:cs="Arial"/>
          <w:sz w:val="24"/>
          <w:szCs w:val="24"/>
        </w:rPr>
        <w:t xml:space="preserve"> AVUKATLIK</w:t>
      </w:r>
      <w:proofErr w:type="gramEnd"/>
      <w:r w:rsidRPr="00AC1469">
        <w:rPr>
          <w:rFonts w:ascii="Arial" w:hAnsi="Arial" w:cs="Arial"/>
          <w:sz w:val="24"/>
          <w:szCs w:val="24"/>
        </w:rPr>
        <w:t xml:space="preserve"> MESLEĞİNİN ONURUNA YAKIŞIR BİR SEVİYEYE GETİRİLME</w:t>
      </w:r>
      <w:r>
        <w:rPr>
          <w:rFonts w:ascii="Arial" w:hAnsi="Arial" w:cs="Arial"/>
          <w:sz w:val="24"/>
          <w:szCs w:val="24"/>
        </w:rPr>
        <w:t>Sİ YÖNÜNDE TALEBİMİZ VARDIR.</w:t>
      </w:r>
    </w:p>
    <w:p w14:paraId="56500831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4622FBDC" w14:textId="00D05B54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24F6F2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20 Kasım 2021 tarihli Resmî </w:t>
      </w:r>
      <w:proofErr w:type="spellStart"/>
      <w:r w:rsidRPr="00AC1469">
        <w:rPr>
          <w:rFonts w:ascii="Arial" w:hAnsi="Arial" w:cs="Arial"/>
          <w:sz w:val="24"/>
          <w:szCs w:val="24"/>
        </w:rPr>
        <w:t>Gazete’de</w:t>
      </w:r>
      <w:proofErr w:type="spellEnd"/>
      <w:r w:rsidRPr="00AC1469">
        <w:rPr>
          <w:rFonts w:ascii="Arial" w:hAnsi="Arial" w:cs="Arial"/>
          <w:sz w:val="24"/>
          <w:szCs w:val="24"/>
        </w:rPr>
        <w:t xml:space="preserve"> yayınlanarak yürürlüğe giren Avukatlık Asgari Ücret </w:t>
      </w:r>
      <w:proofErr w:type="spellStart"/>
      <w:r w:rsidRPr="00AC1469">
        <w:rPr>
          <w:rFonts w:ascii="Arial" w:hAnsi="Arial" w:cs="Arial"/>
          <w:sz w:val="24"/>
          <w:szCs w:val="24"/>
        </w:rPr>
        <w:t>Tarifesi’nde</w:t>
      </w:r>
      <w:proofErr w:type="spellEnd"/>
      <w:r w:rsidRPr="00AC1469">
        <w:rPr>
          <w:rFonts w:ascii="Arial" w:hAnsi="Arial" w:cs="Arial"/>
          <w:sz w:val="24"/>
          <w:szCs w:val="24"/>
        </w:rPr>
        <w:t xml:space="preserve"> belirlenen ücretlerin, ülkedeki ekonomik gelişmelerin gerekleriyle bağdaşmadığı, CMK Ücret </w:t>
      </w:r>
      <w:proofErr w:type="spellStart"/>
      <w:r w:rsidRPr="00AC1469">
        <w:rPr>
          <w:rFonts w:ascii="Arial" w:hAnsi="Arial" w:cs="Arial"/>
          <w:sz w:val="24"/>
          <w:szCs w:val="24"/>
        </w:rPr>
        <w:t>Tarifesi’nin</w:t>
      </w:r>
      <w:proofErr w:type="spellEnd"/>
      <w:r w:rsidRPr="00AC1469">
        <w:rPr>
          <w:rFonts w:ascii="Arial" w:hAnsi="Arial" w:cs="Arial"/>
          <w:sz w:val="24"/>
          <w:szCs w:val="24"/>
        </w:rPr>
        <w:t xml:space="preserve"> ise Avukatlık Asgari Ücret </w:t>
      </w:r>
      <w:proofErr w:type="spellStart"/>
      <w:r w:rsidRPr="00AC1469">
        <w:rPr>
          <w:rFonts w:ascii="Arial" w:hAnsi="Arial" w:cs="Arial"/>
          <w:sz w:val="24"/>
          <w:szCs w:val="24"/>
        </w:rPr>
        <w:t>Tarifesi’nin</w:t>
      </w:r>
      <w:proofErr w:type="spellEnd"/>
      <w:r w:rsidRPr="00AC1469">
        <w:rPr>
          <w:rFonts w:ascii="Arial" w:hAnsi="Arial" w:cs="Arial"/>
          <w:sz w:val="24"/>
          <w:szCs w:val="24"/>
        </w:rPr>
        <w:t xml:space="preserve"> oldukça altında, verilen emek ve mesainin karşılığı olmamaktan da öte, külfete dönüştüğü açıktır. </w:t>
      </w:r>
    </w:p>
    <w:p w14:paraId="70227B73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75E6ED4D" w14:textId="5A9EBDAD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4-5 Haziran 2022 tarihlerinde TBB Delegeleriyle Ankara’da yapılan toplantıda AAÜT ve CMK Ücret Tarifesinin derhal arttırılması ve ülkedeki ekonomik </w:t>
      </w:r>
      <w:proofErr w:type="gramStart"/>
      <w:r w:rsidRPr="00AC1469">
        <w:rPr>
          <w:rFonts w:ascii="Arial" w:hAnsi="Arial" w:cs="Arial"/>
          <w:sz w:val="24"/>
          <w:szCs w:val="24"/>
        </w:rPr>
        <w:t>gerçeklere  uyarlanması</w:t>
      </w:r>
      <w:proofErr w:type="gramEnd"/>
      <w:r w:rsidRPr="00AC1469">
        <w:rPr>
          <w:rFonts w:ascii="Arial" w:hAnsi="Arial" w:cs="Arial"/>
          <w:sz w:val="24"/>
          <w:szCs w:val="24"/>
        </w:rPr>
        <w:t xml:space="preserve"> kararlaştırılmıştır. Bu karar doğrultusunda TBB tarafından hazırlanmış olan ücret tarifesi 13 Haziran 2022 tarihinde yayımlanmak üzere Adalet Bakanlığı’na gönderilmiş olmasına rağmen, yayınlanmamıştır.  5 Temmuz 2022 tarihinde TBB ve Baro Başkanları ile Adalet Bakanı arasında bir toplantı yapılmış, yapılan görüşmelerde, tarifelerin Eylül ayı başında yayımlanması için ortak çalışma yapılması yönünde irade ortaya çıkmıştır. Bu </w:t>
      </w:r>
      <w:proofErr w:type="gramStart"/>
      <w:r w:rsidRPr="00AC1469">
        <w:rPr>
          <w:rFonts w:ascii="Arial" w:hAnsi="Arial" w:cs="Arial"/>
          <w:sz w:val="24"/>
          <w:szCs w:val="24"/>
        </w:rPr>
        <w:t>iradeyi  olması</w:t>
      </w:r>
      <w:proofErr w:type="gramEnd"/>
      <w:r w:rsidRPr="00AC1469">
        <w:rPr>
          <w:rFonts w:ascii="Arial" w:hAnsi="Arial" w:cs="Arial"/>
          <w:sz w:val="24"/>
          <w:szCs w:val="24"/>
        </w:rPr>
        <w:t xml:space="preserve"> gereken bir yöntem olarak önemli görüyoruz.  Fakat geldiğimiz noktada özellikle CMK Ücret Tarifesinin hakkedilen düzeyde arttırılması </w:t>
      </w:r>
      <w:proofErr w:type="gramStart"/>
      <w:r w:rsidRPr="00AC1469">
        <w:rPr>
          <w:rFonts w:ascii="Arial" w:hAnsi="Arial" w:cs="Arial"/>
          <w:sz w:val="24"/>
          <w:szCs w:val="24"/>
        </w:rPr>
        <w:t xml:space="preserve">konusunda  </w:t>
      </w:r>
      <w:r>
        <w:rPr>
          <w:rFonts w:ascii="Arial" w:hAnsi="Arial" w:cs="Arial"/>
          <w:sz w:val="24"/>
          <w:szCs w:val="24"/>
        </w:rPr>
        <w:t>ilgili</w:t>
      </w:r>
      <w:proofErr w:type="gramEnd"/>
      <w:r>
        <w:rPr>
          <w:rFonts w:ascii="Arial" w:hAnsi="Arial" w:cs="Arial"/>
          <w:sz w:val="24"/>
          <w:szCs w:val="24"/>
        </w:rPr>
        <w:t xml:space="preserve"> Bakanlıklarda </w:t>
      </w:r>
      <w:r w:rsidRPr="00AC1469">
        <w:rPr>
          <w:rFonts w:ascii="Arial" w:hAnsi="Arial" w:cs="Arial"/>
          <w:sz w:val="24"/>
          <w:szCs w:val="24"/>
        </w:rPr>
        <w:t xml:space="preserve">bir direnç </w:t>
      </w:r>
      <w:r>
        <w:rPr>
          <w:rFonts w:ascii="Arial" w:hAnsi="Arial" w:cs="Arial"/>
          <w:sz w:val="24"/>
          <w:szCs w:val="24"/>
        </w:rPr>
        <w:t>olduğu kaygısını taşımaktayız.</w:t>
      </w:r>
    </w:p>
    <w:p w14:paraId="47E28428" w14:textId="77777777" w:rsid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6FED5F" w14:textId="1A1CE76B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TBB ile Adalet Bakanlığı arasında CMK Ücret Tarifesinin belirlenmesine yönelik bir görüşme gerçekleştirilecektir.  </w:t>
      </w:r>
      <w:r>
        <w:rPr>
          <w:rFonts w:ascii="Arial" w:hAnsi="Arial" w:cs="Arial"/>
          <w:sz w:val="24"/>
          <w:szCs w:val="24"/>
        </w:rPr>
        <w:t>Ancak yukarıda bahsettiğimiz kaygı nedeniyle iş bu başvuruyu yapmak suretiyle demokratik hakkımızı kullanarak ilgili idarelerin sesimize kulak vermesini talep ediyoruz.</w:t>
      </w:r>
    </w:p>
    <w:p w14:paraId="3EF25471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719E417F" w14:textId="39BA9EFC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>Ceza yargılamasında avukatın varlığı işkence ve kötü muameleyle ve hukuka aykırılıklarla mücadelenin bir parçası, hak arama özgürlüğünün garantisi, adil yargılanma hakkının olmazsa olmazı</w:t>
      </w:r>
      <w:r>
        <w:rPr>
          <w:rFonts w:ascii="Arial" w:hAnsi="Arial" w:cs="Arial"/>
          <w:sz w:val="24"/>
          <w:szCs w:val="24"/>
        </w:rPr>
        <w:t xml:space="preserve"> ve hukuk devletinin gereğidir.</w:t>
      </w:r>
    </w:p>
    <w:p w14:paraId="5F43AC28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54F8FCF9" w14:textId="1685067F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>Adil bir yargılamanın ancak savunmanın katılımıyla var olabileceğini kabul eden hukuk devleti; ücret tekeli nedeniyle, yargının kurucu unsuru, savunma için külfete dönüşen CMK görevlendirmeleri</w:t>
      </w:r>
      <w:r w:rsidR="00ED430E">
        <w:rPr>
          <w:rFonts w:ascii="Arial" w:hAnsi="Arial" w:cs="Arial"/>
          <w:sz w:val="24"/>
          <w:szCs w:val="24"/>
        </w:rPr>
        <w:t xml:space="preserve"> bu haliyle anayasamızda ifadesini bulan angarya yasağını da ihlal eder mahiyete dönüşmüştür.</w:t>
      </w:r>
    </w:p>
    <w:p w14:paraId="6F0DC488" w14:textId="61D106ED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lastRenderedPageBreak/>
        <w:t>Öncelikle ve önemle saptamak gerekir ki; CMK hizmetleri için AAÜT dışında bir belirleme kabul e</w:t>
      </w:r>
      <w:r w:rsidR="00ED430E">
        <w:rPr>
          <w:rFonts w:ascii="Arial" w:hAnsi="Arial" w:cs="Arial"/>
          <w:sz w:val="24"/>
          <w:szCs w:val="24"/>
        </w:rPr>
        <w:t xml:space="preserve">tmemiz mümkün değildir. </w:t>
      </w:r>
      <w:proofErr w:type="spellStart"/>
      <w:r w:rsidRPr="00AC1469">
        <w:rPr>
          <w:rFonts w:ascii="Arial" w:hAnsi="Arial" w:cs="Arial"/>
          <w:sz w:val="24"/>
          <w:szCs w:val="24"/>
        </w:rPr>
        <w:t>AAÜT'nin</w:t>
      </w:r>
      <w:proofErr w:type="spellEnd"/>
      <w:r w:rsidRPr="00AC1469">
        <w:rPr>
          <w:rFonts w:ascii="Arial" w:hAnsi="Arial" w:cs="Arial"/>
          <w:sz w:val="24"/>
          <w:szCs w:val="24"/>
        </w:rPr>
        <w:t xml:space="preserve"> onda birine denk gelen CMK ücretleri, her biri en az 3 yıl süren bir davanın ücreti olarak avukatlara reva görül</w:t>
      </w:r>
      <w:r w:rsidR="00ED430E">
        <w:rPr>
          <w:rFonts w:ascii="Arial" w:hAnsi="Arial" w:cs="Arial"/>
          <w:sz w:val="24"/>
          <w:szCs w:val="24"/>
        </w:rPr>
        <w:t>memelidir</w:t>
      </w:r>
      <w:r w:rsidRPr="00AC1469">
        <w:rPr>
          <w:rFonts w:ascii="Arial" w:hAnsi="Arial" w:cs="Arial"/>
          <w:sz w:val="24"/>
          <w:szCs w:val="24"/>
        </w:rPr>
        <w:t xml:space="preserve">.  </w:t>
      </w:r>
    </w:p>
    <w:p w14:paraId="7E397AB5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7E2561C5" w14:textId="6B070B97" w:rsid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>AAÜT ve CMK ücret tarifelerindeki ücret artışının birlikte ve ivedilikle yapılması önem arz et</w:t>
      </w:r>
      <w:r w:rsidR="00ED430E">
        <w:rPr>
          <w:rFonts w:ascii="Arial" w:hAnsi="Arial" w:cs="Arial"/>
          <w:sz w:val="24"/>
          <w:szCs w:val="24"/>
        </w:rPr>
        <w:t xml:space="preserve">tiği </w:t>
      </w:r>
      <w:proofErr w:type="gramStart"/>
      <w:r w:rsidR="00ED430E">
        <w:rPr>
          <w:rFonts w:ascii="Arial" w:hAnsi="Arial" w:cs="Arial"/>
          <w:sz w:val="24"/>
          <w:szCs w:val="24"/>
        </w:rPr>
        <w:t>gibi  bu</w:t>
      </w:r>
      <w:proofErr w:type="gramEnd"/>
      <w:r w:rsidR="00ED430E">
        <w:rPr>
          <w:rFonts w:ascii="Arial" w:hAnsi="Arial" w:cs="Arial"/>
          <w:sz w:val="24"/>
          <w:szCs w:val="24"/>
        </w:rPr>
        <w:t xml:space="preserve"> değişiklik avukatlar için yaşamsaldır. </w:t>
      </w:r>
      <w:r w:rsidRPr="00AC1469">
        <w:rPr>
          <w:rFonts w:ascii="Arial" w:hAnsi="Arial" w:cs="Arial"/>
          <w:sz w:val="24"/>
          <w:szCs w:val="24"/>
        </w:rPr>
        <w:t xml:space="preserve">Yapılan bağımsız araştırmalarda ülkemizde yıllık enflasyon oranın </w:t>
      </w:r>
      <w:proofErr w:type="gramStart"/>
      <w:r w:rsidRPr="00AC1469">
        <w:rPr>
          <w:rFonts w:ascii="Arial" w:hAnsi="Arial" w:cs="Arial"/>
          <w:sz w:val="24"/>
          <w:szCs w:val="24"/>
        </w:rPr>
        <w:t>% 176</w:t>
      </w:r>
      <w:proofErr w:type="gramEnd"/>
      <w:r w:rsidRPr="00AC1469">
        <w:rPr>
          <w:rFonts w:ascii="Arial" w:hAnsi="Arial" w:cs="Arial"/>
          <w:sz w:val="24"/>
          <w:szCs w:val="24"/>
        </w:rPr>
        <w:t xml:space="preserve"> düzeylerinde olduğu açıklanmaktadır. Artan hayat pahalılığı karşısında 2021 yılı Kasım ayında açıklanmış olan ücret tarifesi hükümsüz kalmıştır. CMK ve AAÜT ile belirlenen ücretler derhal avukatlık onuruna yakışır bir seviyeye getirilme</w:t>
      </w:r>
      <w:r w:rsidR="00ED430E">
        <w:rPr>
          <w:rFonts w:ascii="Arial" w:hAnsi="Arial" w:cs="Arial"/>
          <w:sz w:val="24"/>
          <w:szCs w:val="24"/>
        </w:rPr>
        <w:t>si yönünde talebimiz bulunmaktadır.</w:t>
      </w: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08549965" w14:textId="308D5CC8" w:rsidR="00A76900" w:rsidRDefault="00A76900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2D3B20" w14:textId="722E073E" w:rsidR="00A76900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aşağıda sicil numarası yazılı Sakarya Barosu’na kayıtlı  avukat olarak iş bu konuda k</w:t>
      </w:r>
      <w:r w:rsidR="00DD33F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yaşamsal talebimi</w:t>
      </w:r>
      <w:r w:rsidR="00DD33F4">
        <w:rPr>
          <w:rFonts w:ascii="Arial" w:hAnsi="Arial" w:cs="Arial"/>
          <w:sz w:val="24"/>
          <w:szCs w:val="24"/>
        </w:rPr>
        <w:t>zin</w:t>
      </w:r>
      <w:r>
        <w:rPr>
          <w:rFonts w:ascii="Arial" w:hAnsi="Arial" w:cs="Arial"/>
          <w:sz w:val="24"/>
          <w:szCs w:val="24"/>
        </w:rPr>
        <w:t xml:space="preserve"> dikkate alınmasını talep ediyorum.</w:t>
      </w:r>
    </w:p>
    <w:p w14:paraId="3428DD04" w14:textId="1EB3BF24" w:rsidR="00252083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B89600" w14:textId="745F7A9A" w:rsidR="00252083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EF68D9" w14:textId="376D0C1C" w:rsidR="00252083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Sakarya Barosu Sicil No:</w:t>
      </w:r>
    </w:p>
    <w:p w14:paraId="6D764E88" w14:textId="6EAFB8BB" w:rsidR="00252083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4ECB8D" w14:textId="48296241" w:rsidR="00252083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Av.</w:t>
      </w:r>
    </w:p>
    <w:p w14:paraId="5B1E327D" w14:textId="77777777" w:rsidR="00252083" w:rsidRPr="00AC1469" w:rsidRDefault="00252083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4B1AF" w14:textId="77777777" w:rsidR="00AC1469" w:rsidRPr="00AC1469" w:rsidRDefault="00AC1469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1469">
        <w:rPr>
          <w:rFonts w:ascii="Arial" w:hAnsi="Arial" w:cs="Arial"/>
          <w:sz w:val="24"/>
          <w:szCs w:val="24"/>
        </w:rPr>
        <w:t xml:space="preserve"> </w:t>
      </w:r>
    </w:p>
    <w:p w14:paraId="7D16C629" w14:textId="766F541D" w:rsidR="000255E4" w:rsidRPr="00AC1469" w:rsidRDefault="000255E4" w:rsidP="00AC1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255E4" w:rsidRPr="00AC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69"/>
    <w:rsid w:val="000255E4"/>
    <w:rsid w:val="00252083"/>
    <w:rsid w:val="00A76900"/>
    <w:rsid w:val="00AC1469"/>
    <w:rsid w:val="00DD33F4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FE8F"/>
  <w15:chartTrackingRefBased/>
  <w15:docId w15:val="{958F6607-DF6E-46BF-8EA8-BFD1679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Baskan</dc:creator>
  <cp:keywords/>
  <dc:description/>
  <cp:lastModifiedBy>Baskan</cp:lastModifiedBy>
  <cp:revision>2</cp:revision>
  <dcterms:created xsi:type="dcterms:W3CDTF">2022-08-22T10:35:00Z</dcterms:created>
  <dcterms:modified xsi:type="dcterms:W3CDTF">2022-08-22T10:35:00Z</dcterms:modified>
</cp:coreProperties>
</file>